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D7B4" w14:textId="574E33B0" w:rsidR="006D007C" w:rsidRPr="00CE44B3" w:rsidRDefault="00CE44B3" w:rsidP="00B06F30">
      <w:pPr>
        <w:spacing w:line="360" w:lineRule="auto"/>
        <w:rPr>
          <w:rFonts w:ascii="UD デジタル 教科書体 NK-B" w:eastAsia="UD デジタル 教科書体 NK-B"/>
          <w:b/>
          <w:bCs/>
          <w:sz w:val="28"/>
          <w:szCs w:val="32"/>
        </w:rPr>
      </w:pPr>
      <w:r w:rsidRPr="00CE44B3">
        <w:rPr>
          <w:rFonts w:ascii="UD デジタル 教科書体 NK-B" w:eastAsia="UD デジタル 教科書体 NK-B" w:hint="eastAsia"/>
          <w:b/>
          <w:bCs/>
          <w:sz w:val="28"/>
          <w:szCs w:val="32"/>
        </w:rPr>
        <w:t>森林資源の活用</w:t>
      </w:r>
    </w:p>
    <w:p w14:paraId="762CE7A7" w14:textId="018F5E25" w:rsidR="00111D7D" w:rsidRPr="00CE44B3" w:rsidRDefault="00CE44B3" w:rsidP="00B06F30">
      <w:pPr>
        <w:spacing w:line="360" w:lineRule="auto"/>
        <w:rPr>
          <w:b/>
          <w:bCs/>
          <w:sz w:val="22"/>
        </w:rPr>
      </w:pPr>
      <w:r>
        <w:rPr>
          <w:rFonts w:hint="eastAsia"/>
          <w:b/>
          <w:bCs/>
          <w:sz w:val="22"/>
        </w:rPr>
        <w:t>●</w:t>
      </w:r>
      <w:r w:rsidR="00111D7D" w:rsidRPr="00CE44B3">
        <w:rPr>
          <w:rFonts w:hint="eastAsia"/>
          <w:b/>
          <w:bCs/>
          <w:sz w:val="22"/>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2FDC5F8E" w14:textId="77777777" w:rsidR="007A7BA4" w:rsidRDefault="007A7BA4" w:rsidP="00B06F30">
      <w:pPr>
        <w:spacing w:line="360" w:lineRule="auto"/>
      </w:pPr>
    </w:p>
    <w:p w14:paraId="43962B38" w14:textId="51652229"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481A1F20" w14:textId="4CE1926D" w:rsidR="00B06F30" w:rsidRDefault="00B06F30" w:rsidP="00B06F30">
      <w:pPr>
        <w:spacing w:line="360" w:lineRule="auto"/>
      </w:pPr>
    </w:p>
    <w:p w14:paraId="75E776B5" w14:textId="1F2501D7" w:rsidR="00CC4351" w:rsidRDefault="009B248C" w:rsidP="00B06F30">
      <w:pPr>
        <w:spacing w:line="360" w:lineRule="auto"/>
      </w:pPr>
      <w:r>
        <w:rPr>
          <w:rFonts w:hint="eastAsia"/>
        </w:rPr>
        <w:t>森林循環は以下のような仕組みです。</w:t>
      </w:r>
    </w:p>
    <w:p w14:paraId="694D1360" w14:textId="2C43946D" w:rsidR="00CC4351" w:rsidRDefault="0087077D" w:rsidP="00B06F30">
      <w:pPr>
        <w:spacing w:line="360" w:lineRule="auto"/>
      </w:pPr>
      <w:r>
        <w:rPr>
          <w:noProof/>
        </w:rPr>
        <mc:AlternateContent>
          <mc:Choice Requires="wpg">
            <w:drawing>
              <wp:anchor distT="0" distB="0" distL="114300" distR="114300" simplePos="0" relativeHeight="251662336" behindDoc="0" locked="0" layoutInCell="1" allowOverlap="1" wp14:anchorId="6EF4B275" wp14:editId="45C018D4">
                <wp:simplePos x="0" y="0"/>
                <wp:positionH relativeFrom="margin">
                  <wp:align>left</wp:align>
                </wp:positionH>
                <wp:positionV relativeFrom="paragraph">
                  <wp:posOffset>335915</wp:posOffset>
                </wp:positionV>
                <wp:extent cx="4907280" cy="2532380"/>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280" cy="2532380"/>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1BE6DD2E" w14:textId="77777777" w:rsidR="0087077D" w:rsidRPr="000E1A7D" w:rsidRDefault="0087077D" w:rsidP="0087077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2BFEB15" w14:textId="77777777" w:rsidR="0087077D" w:rsidRPr="007B7AD3" w:rsidRDefault="0087077D" w:rsidP="0087077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17AA2F0B" w14:textId="77777777" w:rsidR="0087077D" w:rsidRPr="007B7AD3" w:rsidRDefault="0087077D" w:rsidP="0087077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76DB6521" w14:textId="77777777" w:rsidR="0087077D" w:rsidRPr="007B7AD3" w:rsidRDefault="0087077D" w:rsidP="0087077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9C3934E" w14:textId="77777777" w:rsidR="0087077D" w:rsidRPr="007B7AD3" w:rsidRDefault="0087077D" w:rsidP="0087077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3EF6FBF7" w14:textId="77777777" w:rsidR="0087077D" w:rsidRPr="00D27ADF" w:rsidRDefault="0087077D" w:rsidP="0087077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EF4B275" id="グループ化 6" o:spid="_x0000_s1026" style="position:absolute;left:0;text-align:left;margin-left:0;margin-top:26.45pt;width:386.4pt;height:199.4pt;z-index:251662336;mso-position-horizontal:left;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">
                <v:line id="直線コネクタ 22" o:spid="_x0000_s1027"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8"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9"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1BE6DD2E" w14:textId="77777777" w:rsidR="0087077D" w:rsidRPr="000E1A7D" w:rsidRDefault="0087077D" w:rsidP="0087077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0"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02BFEB15" w14:textId="77777777" w:rsidR="0087077D" w:rsidRPr="007B7AD3" w:rsidRDefault="0087077D" w:rsidP="0087077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1"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2"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17AA2F0B" w14:textId="77777777" w:rsidR="0087077D" w:rsidRPr="007B7AD3" w:rsidRDefault="0087077D" w:rsidP="0087077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3"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76DB6521" w14:textId="77777777" w:rsidR="0087077D" w:rsidRPr="007B7AD3" w:rsidRDefault="0087077D" w:rsidP="0087077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4"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5"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6"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59C3934E" w14:textId="77777777" w:rsidR="0087077D" w:rsidRPr="007B7AD3" w:rsidRDefault="0087077D" w:rsidP="0087077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7"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3EF6FBF7" w14:textId="77777777" w:rsidR="0087077D" w:rsidRPr="00D27ADF" w:rsidRDefault="0087077D" w:rsidP="0087077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v:textbox>
                </v:shape>
                <w10:wrap anchorx="margin"/>
              </v:group>
            </w:pict>
          </mc:Fallback>
        </mc:AlternateContent>
      </w:r>
    </w:p>
    <w:p w14:paraId="41128E8F" w14:textId="0D9F1DB6"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1E241B57" w14:textId="77777777" w:rsidR="00B06F30" w:rsidRDefault="00B06F30" w:rsidP="00B06F30">
      <w:pPr>
        <w:spacing w:line="360" w:lineRule="auto"/>
      </w:pPr>
    </w:p>
    <w:p w14:paraId="1ECB1C7E" w14:textId="36F71671" w:rsidR="00CE44B3" w:rsidRPr="00CE44B3" w:rsidRDefault="00CE44B3" w:rsidP="00B06F30">
      <w:pPr>
        <w:spacing w:line="360" w:lineRule="auto"/>
        <w:rPr>
          <w:b/>
          <w:bCs/>
          <w:sz w:val="22"/>
        </w:rPr>
      </w:pPr>
      <w:r w:rsidRPr="00CE44B3">
        <w:rPr>
          <w:rFonts w:hint="eastAsia"/>
          <w:b/>
          <w:bCs/>
          <w:sz w:val="22"/>
        </w:rPr>
        <w:lastRenderedPageBreak/>
        <w:t>●森林バイオマス</w:t>
      </w:r>
      <w:r>
        <w:rPr>
          <w:rFonts w:hint="eastAsia"/>
          <w:b/>
          <w:bCs/>
          <w:sz w:val="22"/>
        </w:rPr>
        <w:t>の検討</w:t>
      </w:r>
    </w:p>
    <w:p w14:paraId="30325EF1" w14:textId="3521491A" w:rsidR="00CC4351" w:rsidRDefault="00CC4351" w:rsidP="00B06F30">
      <w:pPr>
        <w:spacing w:line="360" w:lineRule="auto"/>
      </w:pPr>
      <w:r>
        <w:rPr>
          <w:rFonts w:hint="eastAsia"/>
        </w:rPr>
        <w:t>バイオマスとは、生物資源（</w:t>
      </w:r>
      <w:r>
        <w:t>bio）の量（mass）を表す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工場から発生する樹皮や</w:t>
      </w:r>
      <w:r w:rsidR="00CE44B3">
        <w:rPr>
          <w:rFonts w:hint="eastAsia"/>
        </w:rPr>
        <w:t>木くず、</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E35F9B" w:rsidRDefault="00B06F30" w:rsidP="00B06F30">
      <w:pPr>
        <w:spacing w:line="360" w:lineRule="auto"/>
        <w:rPr>
          <w:b/>
          <w:bCs/>
        </w:rPr>
      </w:pPr>
      <w:r w:rsidRPr="00E35F9B">
        <w:rPr>
          <w:rFonts w:hint="eastAsia"/>
          <w:b/>
          <w:bCs/>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7E2B1D83" w:rsidR="00CE44B3" w:rsidRDefault="00CE44B3" w:rsidP="00B06F30">
      <w:pPr>
        <w:spacing w:line="360" w:lineRule="auto"/>
      </w:pPr>
      <w:r>
        <w:rPr>
          <w:rFonts w:hint="eastAsia"/>
        </w:rPr>
        <w:t>木質バイオマスの原料となる樹木は、光合成によって二酸化炭素を吸収しています。つまり、エネルギー利用のために木材を燃焼すると、吸収した分の二酸化炭素が排出されてしまいます。ただし、伐採した樹木が新しく更新されれば、成長過程で二酸化炭素を吸収します。このように、木材のエネルギー利用は、大気中の二酸化炭素濃度に影響を与えることはありません。</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359B3281"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ことなどです。これらの課題をさらに検討していく必要があります。</w:t>
      </w:r>
    </w:p>
    <w:p w14:paraId="3409733B" w14:textId="5D486D15" w:rsidR="00252169" w:rsidRDefault="00252169" w:rsidP="00B06F30">
      <w:pPr>
        <w:spacing w:line="360" w:lineRule="auto"/>
      </w:pPr>
    </w:p>
    <w:p w14:paraId="3957BE6B" w14:textId="66106C64" w:rsidR="00B06F30" w:rsidRDefault="00B06F30" w:rsidP="00B06F30">
      <w:pPr>
        <w:spacing w:line="360" w:lineRule="auto"/>
      </w:pPr>
      <w:r>
        <w:rPr>
          <w:rFonts w:hint="eastAsia"/>
          <w:noProof/>
        </w:rPr>
        <w:drawing>
          <wp:anchor distT="0" distB="0" distL="114300" distR="114300" simplePos="0" relativeHeight="251660288" behindDoc="0" locked="0" layoutInCell="1" allowOverlap="1" wp14:anchorId="54DC57A2" wp14:editId="7BEC4475">
            <wp:simplePos x="0" y="0"/>
            <wp:positionH relativeFrom="margin">
              <wp:align>left</wp:align>
            </wp:positionH>
            <wp:positionV relativeFrom="paragraph">
              <wp:posOffset>37465</wp:posOffset>
            </wp:positionV>
            <wp:extent cx="3728720" cy="3370580"/>
            <wp:effectExtent l="0" t="0" r="5080" b="127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6">
                      <a:extLst>
                        <a:ext uri="{28A0092B-C50C-407E-A947-70E740481C1C}">
                          <a14:useLocalDpi xmlns:a14="http://schemas.microsoft.com/office/drawing/2010/main" val="0"/>
                        </a:ext>
                      </a:extLst>
                    </a:blip>
                    <a:stretch>
                      <a:fillRect/>
                    </a:stretch>
                  </pic:blipFill>
                  <pic:spPr>
                    <a:xfrm>
                      <a:off x="0" y="0"/>
                      <a:ext cx="3732049" cy="3373586"/>
                    </a:xfrm>
                    <a:prstGeom prst="rect">
                      <a:avLst/>
                    </a:prstGeom>
                  </pic:spPr>
                </pic:pic>
              </a:graphicData>
            </a:graphic>
            <wp14:sizeRelH relativeFrom="margin">
              <wp14:pctWidth>0</wp14:pctWidth>
            </wp14:sizeRelH>
            <wp14:sizeRelV relativeFrom="margin">
              <wp14:pctHeight>0</wp14:pctHeight>
            </wp14:sizeRelV>
          </wp:anchor>
        </w:drawing>
      </w:r>
    </w:p>
    <w:p w14:paraId="7DEEFD1C" w14:textId="7E5C3CE3" w:rsidR="00B06F30" w:rsidRDefault="00B06F30" w:rsidP="00B06F30">
      <w:pPr>
        <w:spacing w:line="360" w:lineRule="auto"/>
      </w:pPr>
    </w:p>
    <w:p w14:paraId="13001A85" w14:textId="16086974" w:rsidR="00B06F30" w:rsidRDefault="00B06F30" w:rsidP="00B06F30">
      <w:pPr>
        <w:spacing w:line="360" w:lineRule="auto"/>
      </w:pPr>
    </w:p>
    <w:p w14:paraId="309CD6A7" w14:textId="77777777" w:rsidR="00B06F30" w:rsidRDefault="00B06F30" w:rsidP="00B06F30">
      <w:pPr>
        <w:spacing w:line="360" w:lineRule="auto"/>
      </w:pPr>
    </w:p>
    <w:p w14:paraId="370B09FA" w14:textId="77777777" w:rsidR="00B06F30" w:rsidRDefault="00B06F30" w:rsidP="00B06F30">
      <w:pPr>
        <w:spacing w:line="360" w:lineRule="auto"/>
      </w:pPr>
    </w:p>
    <w:p w14:paraId="062C8222" w14:textId="04AC6E4E" w:rsidR="00B06F30" w:rsidRDefault="00B06F30" w:rsidP="00B06F30">
      <w:pPr>
        <w:spacing w:line="360" w:lineRule="auto"/>
      </w:pPr>
    </w:p>
    <w:p w14:paraId="71603611" w14:textId="77777777" w:rsidR="00B06F30" w:rsidRDefault="00B06F30" w:rsidP="00B06F30">
      <w:pPr>
        <w:spacing w:line="360" w:lineRule="auto"/>
      </w:pPr>
    </w:p>
    <w:p w14:paraId="6D695E19" w14:textId="77777777" w:rsidR="00B06F30" w:rsidRDefault="00B06F30" w:rsidP="00B06F30">
      <w:pPr>
        <w:spacing w:line="360" w:lineRule="auto"/>
      </w:pPr>
    </w:p>
    <w:p w14:paraId="3BD6CAD3" w14:textId="77777777" w:rsidR="00B06F30" w:rsidRDefault="00B06F30" w:rsidP="00B06F30">
      <w:pPr>
        <w:spacing w:line="360" w:lineRule="auto"/>
      </w:pPr>
    </w:p>
    <w:p w14:paraId="55A20AB1" w14:textId="77777777" w:rsidR="00B06F30" w:rsidRDefault="00B06F30" w:rsidP="00B06F30">
      <w:pPr>
        <w:spacing w:line="360" w:lineRule="auto"/>
      </w:pPr>
    </w:p>
    <w:p w14:paraId="4CE0C559" w14:textId="2C05728A" w:rsidR="00B06F30" w:rsidRPr="00B06F30" w:rsidRDefault="00B06F30" w:rsidP="00B06F30">
      <w:pPr>
        <w:spacing w:line="360" w:lineRule="auto"/>
        <w:rPr>
          <w:rFonts w:asciiTheme="majorHAnsi" w:eastAsiaTheme="majorHAnsi" w:hAnsiTheme="majorHAnsi"/>
          <w:sz w:val="20"/>
          <w:szCs w:val="21"/>
        </w:rPr>
      </w:pPr>
      <w:r w:rsidRPr="00B06F30">
        <w:rPr>
          <w:rFonts w:asciiTheme="majorHAnsi" w:eastAsiaTheme="majorHAnsi" w:hAnsiTheme="majorHAnsi" w:hint="eastAsia"/>
          <w:sz w:val="20"/>
          <w:szCs w:val="21"/>
        </w:rPr>
        <w:t>出典：一般社団法人日本木質バイオマスエネルギー協会</w:t>
      </w:r>
    </w:p>
    <w:p w14:paraId="49356DC5" w14:textId="127223F2" w:rsidR="00252169" w:rsidRPr="00CE44B3" w:rsidRDefault="00252169" w:rsidP="00B06F30">
      <w:pPr>
        <w:spacing w:line="360" w:lineRule="auto"/>
      </w:pPr>
    </w:p>
    <w:p w14:paraId="3FD9C76B" w14:textId="1E1963B7" w:rsidR="006F76D8" w:rsidRPr="00E35F9B" w:rsidRDefault="006F76D8" w:rsidP="006F76D8">
      <w:pPr>
        <w:spacing w:line="360" w:lineRule="auto"/>
        <w:rPr>
          <w:b/>
          <w:bCs/>
        </w:rPr>
      </w:pPr>
      <w:r w:rsidRPr="00E35F9B">
        <w:rPr>
          <w:rFonts w:hint="eastAsia"/>
          <w:b/>
          <w:bCs/>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w:t>
      </w:r>
      <w:r w:rsidR="006F76D8" w:rsidRPr="006F76D8">
        <w:rPr>
          <w:rFonts w:hint="eastAsia"/>
        </w:rPr>
        <w:lastRenderedPageBreak/>
        <w:t>部乾重量の比を乗じて</w:t>
      </w:r>
      <w:r>
        <w:rPr>
          <w:rFonts w:hint="eastAsia"/>
        </w:rPr>
        <w:t>、</w:t>
      </w:r>
      <w:r w:rsidR="006F76D8" w:rsidRPr="006F76D8">
        <w:rPr>
          <w:rFonts w:hint="eastAsia"/>
        </w:rPr>
        <w:t>個体全体の乾重量を算出します。</w:t>
      </w:r>
    </w:p>
    <w:p w14:paraId="2205DA9A" w14:textId="1D8803CC" w:rsidR="001E2909" w:rsidRPr="001E2909" w:rsidRDefault="001E2909" w:rsidP="001E2909">
      <w:pPr>
        <w:spacing w:line="360" w:lineRule="auto"/>
        <w:jc w:val="right"/>
        <w:rPr>
          <w:sz w:val="18"/>
          <w:szCs w:val="20"/>
        </w:rPr>
      </w:pPr>
      <w:r w:rsidRPr="001E2909">
        <w:rPr>
          <w:rFonts w:hint="eastAsia"/>
          <w:sz w:val="18"/>
          <w:szCs w:val="20"/>
        </w:rPr>
        <w:t>（森林立地学会資料より）</w:t>
      </w:r>
    </w:p>
    <w:sectPr w:rsidR="001E2909" w:rsidRPr="001E29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CA209" w14:textId="77777777" w:rsidR="002F3EFC" w:rsidRDefault="002F3EFC" w:rsidP="001A2772">
      <w:r>
        <w:separator/>
      </w:r>
    </w:p>
  </w:endnote>
  <w:endnote w:type="continuationSeparator" w:id="0">
    <w:p w14:paraId="52429367" w14:textId="77777777" w:rsidR="002F3EFC" w:rsidRDefault="002F3EFC"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AD560" w14:textId="77777777" w:rsidR="002F3EFC" w:rsidRDefault="002F3EFC" w:rsidP="001A2772">
      <w:r>
        <w:separator/>
      </w:r>
    </w:p>
  </w:footnote>
  <w:footnote w:type="continuationSeparator" w:id="0">
    <w:p w14:paraId="26F7C9AF" w14:textId="77777777" w:rsidR="002F3EFC" w:rsidRDefault="002F3EFC"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55EA1"/>
    <w:rsid w:val="000E1A7D"/>
    <w:rsid w:val="00111D7D"/>
    <w:rsid w:val="00152606"/>
    <w:rsid w:val="001A2772"/>
    <w:rsid w:val="001E2909"/>
    <w:rsid w:val="001F1FCD"/>
    <w:rsid w:val="002368BC"/>
    <w:rsid w:val="00252169"/>
    <w:rsid w:val="00264006"/>
    <w:rsid w:val="002F2AF3"/>
    <w:rsid w:val="002F3EFC"/>
    <w:rsid w:val="004128B9"/>
    <w:rsid w:val="00433A4E"/>
    <w:rsid w:val="004765F3"/>
    <w:rsid w:val="00482E21"/>
    <w:rsid w:val="00483E13"/>
    <w:rsid w:val="00484B32"/>
    <w:rsid w:val="004B5873"/>
    <w:rsid w:val="004D7E4E"/>
    <w:rsid w:val="00505C9C"/>
    <w:rsid w:val="005C2E01"/>
    <w:rsid w:val="005D4AF1"/>
    <w:rsid w:val="005F7E50"/>
    <w:rsid w:val="00600725"/>
    <w:rsid w:val="006D007C"/>
    <w:rsid w:val="006F76D8"/>
    <w:rsid w:val="007A7BA4"/>
    <w:rsid w:val="00806107"/>
    <w:rsid w:val="008351DC"/>
    <w:rsid w:val="0087077D"/>
    <w:rsid w:val="00925354"/>
    <w:rsid w:val="009B248C"/>
    <w:rsid w:val="009E7EDF"/>
    <w:rsid w:val="00B00DA1"/>
    <w:rsid w:val="00B06F30"/>
    <w:rsid w:val="00BE5AA9"/>
    <w:rsid w:val="00C325E9"/>
    <w:rsid w:val="00C33814"/>
    <w:rsid w:val="00CC4351"/>
    <w:rsid w:val="00CE0E3F"/>
    <w:rsid w:val="00CE44B3"/>
    <w:rsid w:val="00CE6E7A"/>
    <w:rsid w:val="00D13E80"/>
    <w:rsid w:val="00D52E0A"/>
    <w:rsid w:val="00D73FC7"/>
    <w:rsid w:val="00DE73EF"/>
    <w:rsid w:val="00DF54B4"/>
    <w:rsid w:val="00E35F9B"/>
    <w:rsid w:val="00E42E99"/>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2</cp:revision>
  <dcterms:created xsi:type="dcterms:W3CDTF">2025-03-27T05:33:00Z</dcterms:created>
  <dcterms:modified xsi:type="dcterms:W3CDTF">2025-03-27T05:33:00Z</dcterms:modified>
</cp:coreProperties>
</file>