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9D7B4" w14:textId="574E33B0" w:rsidR="006D007C" w:rsidRPr="00CE44B3" w:rsidRDefault="00CE44B3" w:rsidP="00B06F30">
      <w:pPr>
        <w:spacing w:line="360" w:lineRule="auto"/>
        <w:rPr>
          <w:rFonts w:ascii="UD デジタル 教科書体 NK-B" w:eastAsia="UD デジタル 教科書体 NK-B"/>
          <w:b/>
          <w:bCs/>
          <w:sz w:val="28"/>
          <w:szCs w:val="32"/>
        </w:rPr>
      </w:pPr>
      <w:r w:rsidRPr="00CE44B3">
        <w:rPr>
          <w:rFonts w:ascii="UD デジタル 教科書体 NK-B" w:eastAsia="UD デジタル 教科書体 NK-B" w:hint="eastAsia"/>
          <w:b/>
          <w:bCs/>
          <w:sz w:val="28"/>
          <w:szCs w:val="32"/>
        </w:rPr>
        <w:t>森林資源の活用</w:t>
      </w:r>
    </w:p>
    <w:p w14:paraId="762CE7A7" w14:textId="018F5E25" w:rsidR="00111D7D" w:rsidRPr="00CE44B3" w:rsidRDefault="00CE44B3" w:rsidP="00B06F30">
      <w:pPr>
        <w:spacing w:line="360" w:lineRule="auto"/>
        <w:rPr>
          <w:b/>
          <w:bCs/>
          <w:sz w:val="22"/>
        </w:rPr>
      </w:pPr>
      <w:r>
        <w:rPr>
          <w:rFonts w:hint="eastAsia"/>
          <w:b/>
          <w:bCs/>
          <w:sz w:val="22"/>
        </w:rPr>
        <w:t>●</w:t>
      </w:r>
      <w:r w:rsidR="00111D7D" w:rsidRPr="00CE44B3">
        <w:rPr>
          <w:rFonts w:hint="eastAsia"/>
          <w:b/>
          <w:bCs/>
          <w:sz w:val="22"/>
        </w:rPr>
        <w:t>森林循環を考える</w:t>
      </w:r>
    </w:p>
    <w:p w14:paraId="6462E341" w14:textId="42A62685" w:rsidR="00111D7D" w:rsidRDefault="00111D7D" w:rsidP="00B06F30">
      <w:pPr>
        <w:spacing w:line="360" w:lineRule="auto"/>
      </w:pPr>
      <w:r>
        <w:rPr>
          <w:rFonts w:hint="eastAsia"/>
        </w:rPr>
        <w:t>日本においては、森林が多く自然豊か</w:t>
      </w:r>
      <w:r w:rsidR="001A2772">
        <w:rPr>
          <w:rFonts w:hint="eastAsia"/>
        </w:rPr>
        <w:t>で</w:t>
      </w:r>
      <w:r>
        <w:rPr>
          <w:rFonts w:hint="eastAsia"/>
        </w:rPr>
        <w:t>あるとみられますが、山で生活する動物たちが街中にまで出没する状況になっています。これは、森林の環境が以前と比べても崩壊していることを示しています。さらに、世界ではさまざまな森林破壊が起こっています。これらは、人々が豊かに生活するために利用するさまざまな物資が大きく影響しています。</w:t>
      </w:r>
    </w:p>
    <w:p w14:paraId="2FDC5F8E" w14:textId="77777777" w:rsidR="007A7BA4" w:rsidRDefault="007A7BA4" w:rsidP="00B06F30">
      <w:pPr>
        <w:spacing w:line="360" w:lineRule="auto"/>
      </w:pPr>
    </w:p>
    <w:p w14:paraId="43962B38" w14:textId="51652229" w:rsidR="00111D7D" w:rsidRDefault="00111D7D" w:rsidP="00B06F30">
      <w:pPr>
        <w:spacing w:line="360" w:lineRule="auto"/>
      </w:pPr>
      <w:r>
        <w:rPr>
          <w:rFonts w:hint="eastAsia"/>
        </w:rPr>
        <w:t>森林を守るためには、森林環境だけでなく、人間の暮らしを見直す必要があります。</w:t>
      </w:r>
    </w:p>
    <w:p w14:paraId="1C474A04" w14:textId="4A6E08EC" w:rsidR="00111D7D" w:rsidRDefault="00111D7D" w:rsidP="00B06F30">
      <w:pPr>
        <w:spacing w:line="360" w:lineRule="auto"/>
      </w:pPr>
      <w:r>
        <w:rPr>
          <w:rFonts w:hint="eastAsia"/>
        </w:rPr>
        <w:t>森林に関係する</w:t>
      </w:r>
      <w:r w:rsidR="001A2772">
        <w:rPr>
          <w:rFonts w:hint="eastAsia"/>
        </w:rPr>
        <w:t>おもな</w:t>
      </w:r>
      <w:r>
        <w:rPr>
          <w:rFonts w:hint="eastAsia"/>
        </w:rPr>
        <w:t>製品としては、建材や家具、コピー用紙やティッシュ、トイレットペーパーなどは、木材が原料です。天然林・森林伐採による気候変動、原産国の極東ロシア、東南アジア、インドネシアなどの国々では、環境・森林破壊に陥っています。</w:t>
      </w:r>
    </w:p>
    <w:p w14:paraId="3479F3BA" w14:textId="250F8F28" w:rsidR="006D007C" w:rsidRDefault="009B248C" w:rsidP="00B06F30">
      <w:pPr>
        <w:spacing w:line="360" w:lineRule="auto"/>
      </w:pPr>
      <w:r>
        <w:rPr>
          <w:rFonts w:hint="eastAsia"/>
        </w:rPr>
        <w:t>さて、森林を守るために、森林循環というものを考えてみましょう。</w:t>
      </w:r>
    </w:p>
    <w:p w14:paraId="481A1F20" w14:textId="4CE1926D" w:rsidR="00B06F30" w:rsidRDefault="00B06F30" w:rsidP="00B06F30">
      <w:pPr>
        <w:spacing w:line="360" w:lineRule="auto"/>
      </w:pPr>
    </w:p>
    <w:p w14:paraId="75E776B5" w14:textId="1F2501D7" w:rsidR="00CC4351" w:rsidRDefault="009B248C" w:rsidP="00B06F30">
      <w:pPr>
        <w:spacing w:line="360" w:lineRule="auto"/>
      </w:pPr>
      <w:r>
        <w:rPr>
          <w:rFonts w:hint="eastAsia"/>
        </w:rPr>
        <w:t>森林循環は以下のような仕組みです。</w:t>
      </w:r>
    </w:p>
    <w:p w14:paraId="694D1360" w14:textId="2C43946D" w:rsidR="00CC4351" w:rsidRDefault="0087077D" w:rsidP="00B06F30">
      <w:pPr>
        <w:spacing w:line="360" w:lineRule="auto"/>
      </w:pPr>
      <w:r>
        <w:rPr>
          <w:noProof/>
        </w:rPr>
        <mc:AlternateContent>
          <mc:Choice Requires="wpg">
            <w:drawing>
              <wp:anchor distT="0" distB="0" distL="114300" distR="114300" simplePos="0" relativeHeight="251662336" behindDoc="0" locked="0" layoutInCell="1" allowOverlap="1" wp14:anchorId="6EF4B275" wp14:editId="45C018D4">
                <wp:simplePos x="0" y="0"/>
                <wp:positionH relativeFrom="margin">
                  <wp:align>left</wp:align>
                </wp:positionH>
                <wp:positionV relativeFrom="paragraph">
                  <wp:posOffset>335915</wp:posOffset>
                </wp:positionV>
                <wp:extent cx="4907280" cy="2532380"/>
                <wp:effectExtent l="19050" t="19050" r="83820" b="39370"/>
                <wp:wrapNone/>
                <wp:docPr id="6" name="グループ化 6"/>
                <wp:cNvGraphicFramePr/>
                <a:graphic xmlns:a="http://schemas.openxmlformats.org/drawingml/2006/main">
                  <a:graphicData uri="http://schemas.microsoft.com/office/word/2010/wordprocessingGroup">
                    <wpg:wgp>
                      <wpg:cNvGrpSpPr/>
                      <wpg:grpSpPr>
                        <a:xfrm>
                          <a:off x="0" y="0"/>
                          <a:ext cx="4907280" cy="2532380"/>
                          <a:chOff x="0" y="0"/>
                          <a:chExt cx="4907554" cy="2532794"/>
                        </a:xfrm>
                      </wpg:grpSpPr>
                      <wps:wsp>
                        <wps:cNvPr id="22" name="直線コネクタ 22"/>
                        <wps:cNvCnPr/>
                        <wps:spPr>
                          <a:xfrm>
                            <a:off x="2949934" y="696568"/>
                            <a:ext cx="0" cy="720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4" name="直線コネクタ 4"/>
                        <wps:cNvCnPr/>
                        <wps:spPr>
                          <a:xfrm>
                            <a:off x="839691" y="381663"/>
                            <a:ext cx="1995777" cy="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5" name="正方形/長方形 5"/>
                        <wps:cNvSpPr/>
                        <wps:spPr>
                          <a:xfrm>
                            <a:off x="95415" y="0"/>
                            <a:ext cx="756000" cy="648860"/>
                          </a:xfrm>
                          <a:prstGeom prst="rect">
                            <a:avLst/>
                          </a:prstGeom>
                          <a:solidFill>
                            <a:schemeClr val="accent6">
                              <a:lumMod val="60000"/>
                              <a:lumOff val="40000"/>
                            </a:schemeClr>
                          </a:solidFill>
                          <a:ln w="57150">
                            <a:solidFill>
                              <a:schemeClr val="accent6">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1BE6DD2E" w14:textId="77777777" w:rsidR="0087077D" w:rsidRPr="000E1A7D" w:rsidRDefault="0087077D" w:rsidP="0087077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正方形/長方形 17"/>
                        <wps:cNvSpPr/>
                        <wps:spPr>
                          <a:xfrm>
                            <a:off x="119269" y="1884459"/>
                            <a:ext cx="755650" cy="648335"/>
                          </a:xfrm>
                          <a:prstGeom prst="rect">
                            <a:avLst/>
                          </a:prstGeom>
                          <a:solidFill>
                            <a:schemeClr val="accent5">
                              <a:lumMod val="20000"/>
                              <a:lumOff val="80000"/>
                            </a:schemeClr>
                          </a:solidFill>
                          <a:ln w="57150">
                            <a:solidFill>
                              <a:schemeClr val="accent5">
                                <a:lumMod val="75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02BFEB15" w14:textId="77777777" w:rsidR="0087077D" w:rsidRPr="007B7AD3" w:rsidRDefault="0087077D" w:rsidP="0087077D">
                              <w:pPr>
                                <w:jc w:val="center"/>
                                <w:rPr>
                                  <w:rFonts w:ascii="HGP創英角ﾎﾟｯﾌﾟ体" w:eastAsia="HGP創英角ﾎﾟｯﾌﾟ体" w:hAnsi="HGP創英角ﾎﾟｯﾌﾟ体"/>
                                  <w:color w:val="074F6A" w:themeColor="accent4" w:themeShade="80"/>
                                  <w:sz w:val="28"/>
                                  <w:szCs w:val="32"/>
                                </w:rPr>
                              </w:pPr>
                              <w:r w:rsidRPr="007B7AD3">
                                <w:rPr>
                                  <w:rFonts w:ascii="HGP創英角ﾎﾟｯﾌﾟ体" w:eastAsia="HGP創英角ﾎﾟｯﾌﾟ体" w:hAnsi="HGP創英角ﾎﾟｯﾌﾟ体" w:hint="eastAsia"/>
                                  <w:color w:val="074F6A" w:themeColor="accent4" w:themeShade="80"/>
                                  <w:sz w:val="28"/>
                                  <w:szCs w:val="32"/>
                                </w:rPr>
                                <w:t>加工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直線コネクタ 20"/>
                        <wps:cNvCnPr/>
                        <wps:spPr>
                          <a:xfrm flipV="1">
                            <a:off x="839691" y="1796995"/>
                            <a:ext cx="1876507" cy="395301"/>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8" name="正方形/長方形 18"/>
                        <wps:cNvSpPr/>
                        <wps:spPr>
                          <a:xfrm>
                            <a:off x="2584174" y="1447138"/>
                            <a:ext cx="755650" cy="648335"/>
                          </a:xfrm>
                          <a:prstGeom prst="rect">
                            <a:avLst/>
                          </a:prstGeom>
                          <a:solidFill>
                            <a:schemeClr val="accent2">
                              <a:lumMod val="40000"/>
                              <a:lumOff val="60000"/>
                            </a:schemeClr>
                          </a:solidFill>
                          <a:ln w="57150">
                            <a:solidFill>
                              <a:schemeClr val="accent2">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17AA2F0B" w14:textId="77777777" w:rsidR="0087077D" w:rsidRPr="007B7AD3" w:rsidRDefault="0087077D" w:rsidP="0087077D">
                              <w:pPr>
                                <w:jc w:val="center"/>
                                <w:rPr>
                                  <w:rFonts w:ascii="HGP創英角ﾎﾟｯﾌﾟ体" w:eastAsia="HGP創英角ﾎﾟｯﾌﾟ体" w:hAnsi="HGP創英角ﾎﾟｯﾌﾟ体"/>
                                  <w:color w:val="124F1A" w:themeColor="accent3" w:themeShade="BF"/>
                                  <w:sz w:val="28"/>
                                  <w:szCs w:val="32"/>
                                </w:rPr>
                              </w:pPr>
                              <w:r w:rsidRPr="007B7AD3">
                                <w:rPr>
                                  <w:rFonts w:ascii="HGP創英角ﾎﾟｯﾌﾟ体" w:eastAsia="HGP創英角ﾎﾟｯﾌﾟ体" w:hAnsi="HGP創英角ﾎﾟｯﾌﾟ体" w:hint="eastAsia"/>
                                  <w:color w:val="124F1A" w:themeColor="accent3" w:themeShade="BF"/>
                                  <w:sz w:val="28"/>
                                  <w:szCs w:val="32"/>
                                </w:rPr>
                                <w:t>伐る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正方形/長方形 19"/>
                        <wps:cNvSpPr/>
                        <wps:spPr>
                          <a:xfrm>
                            <a:off x="2544417" y="23854"/>
                            <a:ext cx="755650" cy="648335"/>
                          </a:xfrm>
                          <a:prstGeom prst="rect">
                            <a:avLst/>
                          </a:prstGeom>
                          <a:solidFill>
                            <a:schemeClr val="accent4">
                              <a:lumMod val="40000"/>
                              <a:lumOff val="60000"/>
                            </a:schemeClr>
                          </a:solidFill>
                          <a:ln w="57150">
                            <a:solidFill>
                              <a:schemeClr val="accent4">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76DB6521" w14:textId="77777777" w:rsidR="0087077D" w:rsidRPr="007B7AD3" w:rsidRDefault="0087077D" w:rsidP="0087077D">
                              <w:pPr>
                                <w:jc w:val="center"/>
                                <w:rPr>
                                  <w:rFonts w:ascii="HGP創英角ﾎﾟｯﾌﾟ体" w:eastAsia="HGP創英角ﾎﾟｯﾌﾟ体" w:hAnsi="HGP創英角ﾎﾟｯﾌﾟ体"/>
                                  <w:color w:val="80340D" w:themeColor="accent2" w:themeShade="80"/>
                                  <w:sz w:val="28"/>
                                  <w:szCs w:val="32"/>
                                </w:rPr>
                              </w:pPr>
                              <w:r w:rsidRPr="007B7AD3">
                                <w:rPr>
                                  <w:rFonts w:ascii="HGP創英角ﾎﾟｯﾌﾟ体" w:eastAsia="HGP創英角ﾎﾟｯﾌﾟ体" w:hAnsi="HGP創英角ﾎﾟｯﾌﾟ体" w:hint="eastAsia"/>
                                  <w:color w:val="80340D" w:themeColor="accent2" w:themeShade="80"/>
                                  <w:sz w:val="28"/>
                                  <w:szCs w:val="32"/>
                                </w:rPr>
                                <w:t>育てる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直線コネクタ 21"/>
                        <wps:cNvCnPr/>
                        <wps:spPr>
                          <a:xfrm>
                            <a:off x="437322" y="648860"/>
                            <a:ext cx="0" cy="288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3" name="直線コネクタ 23"/>
                        <wps:cNvCnPr/>
                        <wps:spPr>
                          <a:xfrm>
                            <a:off x="445273" y="1571211"/>
                            <a:ext cx="0" cy="288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 name="楕円 1"/>
                        <wps:cNvSpPr/>
                        <wps:spPr>
                          <a:xfrm>
                            <a:off x="0" y="834887"/>
                            <a:ext cx="874395" cy="874395"/>
                          </a:xfrm>
                          <a:prstGeom prst="ellipse">
                            <a:avLst/>
                          </a:prstGeom>
                          <a:solidFill>
                            <a:schemeClr val="accent3">
                              <a:lumMod val="20000"/>
                              <a:lumOff val="80000"/>
                            </a:schemeClr>
                          </a:solidFill>
                          <a:ln w="57150">
                            <a:solidFill>
                              <a:schemeClr val="tx2">
                                <a:lumMod val="90000"/>
                                <a:lumOff val="10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9C3934E" w14:textId="77777777" w:rsidR="0087077D" w:rsidRPr="007B7AD3" w:rsidRDefault="0087077D" w:rsidP="0087077D">
                              <w:pPr>
                                <w:jc w:val="center"/>
                                <w:rPr>
                                  <w:rFonts w:ascii="HGP創英角ﾎﾟｯﾌﾟ体" w:eastAsia="HGP創英角ﾎﾟｯﾌﾟ体" w:hAnsi="HGP創英角ﾎﾟｯﾌﾟ体"/>
                                  <w:color w:val="0C3512" w:themeColor="accent3" w:themeShade="80"/>
                                  <w:sz w:val="28"/>
                                  <w:szCs w:val="32"/>
                                </w:rPr>
                              </w:pPr>
                              <w:r w:rsidRPr="007B7AD3">
                                <w:rPr>
                                  <w:rFonts w:ascii="HGP創英角ﾎﾟｯﾌﾟ体" w:eastAsia="HGP創英角ﾎﾟｯﾌﾟ体" w:hAnsi="HGP創英角ﾎﾟｯﾌﾟ体" w:hint="eastAsia"/>
                                  <w:color w:val="0C3512" w:themeColor="accent3" w:themeShade="80"/>
                                  <w:sz w:val="28"/>
                                  <w:szCs w:val="32"/>
                                </w:rPr>
                                <w:t>使う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テキスト ボックス 24"/>
                        <wps:cNvSpPr txBox="1"/>
                        <wps:spPr>
                          <a:xfrm>
                            <a:off x="3719554" y="27002"/>
                            <a:ext cx="1188000" cy="2304000"/>
                          </a:xfrm>
                          <a:prstGeom prst="rect">
                            <a:avLst/>
                          </a:prstGeom>
                          <a:ln>
                            <a:solidFill>
                              <a:schemeClr val="accent4">
                                <a:lumMod val="50000"/>
                              </a:schemeClr>
                            </a:solidFill>
                          </a:ln>
                        </wps:spPr>
                        <wps:style>
                          <a:lnRef idx="0">
                            <a:schemeClr val="accent6"/>
                          </a:lnRef>
                          <a:fillRef idx="3">
                            <a:schemeClr val="accent6"/>
                          </a:fillRef>
                          <a:effectRef idx="3">
                            <a:schemeClr val="accent6"/>
                          </a:effectRef>
                          <a:fontRef idx="minor">
                            <a:schemeClr val="lt1"/>
                          </a:fontRef>
                        </wps:style>
                        <wps:txbx>
                          <w:txbxContent>
                            <w:p w14:paraId="3EF6FBF7" w14:textId="77777777" w:rsidR="0087077D" w:rsidRPr="00D27ADF" w:rsidRDefault="0087077D" w:rsidP="0087077D">
                              <w:pPr>
                                <w:adjustRightInd w:val="0"/>
                                <w:rPr>
                                  <w:sz w:val="20"/>
                                  <w:szCs w:val="21"/>
                                </w:rPr>
                              </w:pPr>
                              <w:r w:rsidRPr="00D27ADF">
                                <w:rPr>
                                  <w:rFonts w:ascii="UD デジタル 教科書体 NK-B" w:eastAsia="UD デジタル 教科書体 NK-B" w:hint="eastAsia"/>
                                  <w:sz w:val="22"/>
                                  <w:szCs w:val="24"/>
                                </w:rPr>
                                <w:t>森林を守るためには、木を育て、木を使うという循環が重要です。加工で残った木くず、使い終えた製品なども再利用することができます</w:t>
                              </w:r>
                              <w:r w:rsidRPr="00D27ADF">
                                <w:rPr>
                                  <w:rFonts w:hint="eastAsia"/>
                                  <w:sz w:val="20"/>
                                  <w:szCs w:val="21"/>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EF4B275" id="グループ化 6" o:spid="_x0000_s1026" style="position:absolute;left:0;text-align:left;margin-left:0;margin-top:26.45pt;width:386.4pt;height:199.4pt;z-index:251662336;mso-position-horizontal:left;mso-position-horizontal-relative:margin" coordsize="49075,25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">
                <v:line id="直線コネクタ 22" o:spid="_x0000_s1027" style="position:absolute;visibility:visible;mso-wrap-style:square" from="29499,6965" to="29499,14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" strokecolor="#bf4e14 [2405]" strokeweight="4.5pt">
                  <v:stroke joinstyle="miter"/>
                </v:line>
                <v:line id="直線コネクタ 4" o:spid="_x0000_s1028" style="position:absolute;visibility:visible;mso-wrap-style:square" from="8396,3816" to="28354,3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" strokecolor="#bf4e14 [2405]" strokeweight="4.5pt">
                  <v:stroke joinstyle="miter"/>
                </v:line>
                <v:rect id="正方形/長方形 5" o:spid="_x0000_s1029" style="position:absolute;left:954;width:7560;height:64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" fillcolor="#8dd873 [1945]" strokecolor="#265317 [1609]" strokeweight="4.5pt">
                  <v:stroke dashstyle="3 1"/>
                  <v:textbox>
                    <w:txbxContent>
                      <w:p w14:paraId="1BE6DD2E" w14:textId="77777777" w:rsidR="0087077D" w:rsidRPr="000E1A7D" w:rsidRDefault="0087077D" w:rsidP="0087077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v:textbox>
                </v:rect>
                <v:rect id="正方形/長方形 17" o:spid="_x0000_s1030" style="position:absolute;left:1192;top:18844;width:7557;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" fillcolor="#f2ceed [664]" strokecolor="#77206d [2408]" strokeweight="4.5pt">
                  <v:stroke dashstyle="3 1"/>
                  <v:textbox>
                    <w:txbxContent>
                      <w:p w14:paraId="02BFEB15" w14:textId="77777777" w:rsidR="0087077D" w:rsidRPr="007B7AD3" w:rsidRDefault="0087077D" w:rsidP="0087077D">
                        <w:pPr>
                          <w:jc w:val="center"/>
                          <w:rPr>
                            <w:rFonts w:ascii="HGP創英角ﾎﾟｯﾌﾟ体" w:eastAsia="HGP創英角ﾎﾟｯﾌﾟ体" w:hAnsi="HGP創英角ﾎﾟｯﾌﾟ体"/>
                            <w:color w:val="074F6A" w:themeColor="accent4" w:themeShade="80"/>
                            <w:sz w:val="28"/>
                            <w:szCs w:val="32"/>
                          </w:rPr>
                        </w:pPr>
                        <w:r w:rsidRPr="007B7AD3">
                          <w:rPr>
                            <w:rFonts w:ascii="HGP創英角ﾎﾟｯﾌﾟ体" w:eastAsia="HGP創英角ﾎﾟｯﾌﾟ体" w:hAnsi="HGP創英角ﾎﾟｯﾌﾟ体" w:hint="eastAsia"/>
                            <w:color w:val="074F6A" w:themeColor="accent4" w:themeShade="80"/>
                            <w:sz w:val="28"/>
                            <w:szCs w:val="32"/>
                          </w:rPr>
                          <w:t>加工</w:t>
                        </w:r>
                      </w:p>
                    </w:txbxContent>
                  </v:textbox>
                </v:rect>
                <v:line id="直線コネクタ 20" o:spid="_x0000_s1031" style="position:absolute;flip:y;visibility:visible;mso-wrap-style:square" from="8396,17969" to="27161,219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" strokecolor="#bf4e14 [2405]" strokeweight="4.5pt">
                  <v:stroke joinstyle="miter"/>
                </v:line>
                <v:rect id="正方形/長方形 18" o:spid="_x0000_s1032" style="position:absolute;left:25841;top:14471;width:7557;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" fillcolor="#f6c5ac [1301]" strokecolor="#7f340d [1605]" strokeweight="4.5pt">
                  <v:stroke dashstyle="3 1"/>
                  <v:textbox>
                    <w:txbxContent>
                      <w:p w14:paraId="17AA2F0B" w14:textId="77777777" w:rsidR="0087077D" w:rsidRPr="007B7AD3" w:rsidRDefault="0087077D" w:rsidP="0087077D">
                        <w:pPr>
                          <w:jc w:val="center"/>
                          <w:rPr>
                            <w:rFonts w:ascii="HGP創英角ﾎﾟｯﾌﾟ体" w:eastAsia="HGP創英角ﾎﾟｯﾌﾟ体" w:hAnsi="HGP創英角ﾎﾟｯﾌﾟ体"/>
                            <w:color w:val="124F1A" w:themeColor="accent3" w:themeShade="BF"/>
                            <w:sz w:val="28"/>
                            <w:szCs w:val="32"/>
                          </w:rPr>
                        </w:pPr>
                        <w:r w:rsidRPr="007B7AD3">
                          <w:rPr>
                            <w:rFonts w:ascii="HGP創英角ﾎﾟｯﾌﾟ体" w:eastAsia="HGP創英角ﾎﾟｯﾌﾟ体" w:hAnsi="HGP創英角ﾎﾟｯﾌﾟ体" w:hint="eastAsia"/>
                            <w:color w:val="124F1A" w:themeColor="accent3" w:themeShade="BF"/>
                            <w:sz w:val="28"/>
                            <w:szCs w:val="32"/>
                          </w:rPr>
                          <w:t>伐る</w:t>
                        </w:r>
                      </w:p>
                    </w:txbxContent>
                  </v:textbox>
                </v:rect>
                <v:rect id="正方形/長方形 19" o:spid="_x0000_s1033" style="position:absolute;left:25444;top:238;width:7556;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" fillcolor="#95dcf7 [1303]" strokecolor="#074e69 [1607]" strokeweight="4.5pt">
                  <v:stroke dashstyle="3 1"/>
                  <v:textbox>
                    <w:txbxContent>
                      <w:p w14:paraId="76DB6521" w14:textId="77777777" w:rsidR="0087077D" w:rsidRPr="007B7AD3" w:rsidRDefault="0087077D" w:rsidP="0087077D">
                        <w:pPr>
                          <w:jc w:val="center"/>
                          <w:rPr>
                            <w:rFonts w:ascii="HGP創英角ﾎﾟｯﾌﾟ体" w:eastAsia="HGP創英角ﾎﾟｯﾌﾟ体" w:hAnsi="HGP創英角ﾎﾟｯﾌﾟ体"/>
                            <w:color w:val="80340D" w:themeColor="accent2" w:themeShade="80"/>
                            <w:sz w:val="28"/>
                            <w:szCs w:val="32"/>
                          </w:rPr>
                        </w:pPr>
                        <w:r w:rsidRPr="007B7AD3">
                          <w:rPr>
                            <w:rFonts w:ascii="HGP創英角ﾎﾟｯﾌﾟ体" w:eastAsia="HGP創英角ﾎﾟｯﾌﾟ体" w:hAnsi="HGP創英角ﾎﾟｯﾌﾟ体" w:hint="eastAsia"/>
                            <w:color w:val="80340D" w:themeColor="accent2" w:themeShade="80"/>
                            <w:sz w:val="28"/>
                            <w:szCs w:val="32"/>
                          </w:rPr>
                          <w:t>育てる</w:t>
                        </w:r>
                      </w:p>
                    </w:txbxContent>
                  </v:textbox>
                </v:rect>
                <v:line id="直線コネクタ 21" o:spid="_x0000_s1034" style="position:absolute;visibility:visible;mso-wrap-style:square" from="4373,6488" to="4373,9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" strokecolor="#bf4e14 [2405]" strokeweight="4.5pt">
                  <v:stroke joinstyle="miter"/>
                </v:line>
                <v:line id="直線コネクタ 23" o:spid="_x0000_s1035" style="position:absolute;visibility:visible;mso-wrap-style:square" from="4452,15712" to="4452,18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" strokecolor="#bf4e14 [2405]" strokeweight="4.5pt">
                  <v:stroke joinstyle="miter"/>
                </v:line>
                <v:oval id="楕円 1" o:spid="_x0000_s1036" style="position:absolute;top:8348;width:8743;height:8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" fillcolor="#c1f0c7 [662]" strokecolor="#153e64 [2911]" strokeweight="4.5pt">
                  <v:stroke joinstyle="miter"/>
                  <v:textbox>
                    <w:txbxContent>
                      <w:p w14:paraId="59C3934E" w14:textId="77777777" w:rsidR="0087077D" w:rsidRPr="007B7AD3" w:rsidRDefault="0087077D" w:rsidP="0087077D">
                        <w:pPr>
                          <w:jc w:val="center"/>
                          <w:rPr>
                            <w:rFonts w:ascii="HGP創英角ﾎﾟｯﾌﾟ体" w:eastAsia="HGP創英角ﾎﾟｯﾌﾟ体" w:hAnsi="HGP創英角ﾎﾟｯﾌﾟ体"/>
                            <w:color w:val="0C3512" w:themeColor="accent3" w:themeShade="80"/>
                            <w:sz w:val="28"/>
                            <w:szCs w:val="32"/>
                          </w:rPr>
                        </w:pPr>
                        <w:r w:rsidRPr="007B7AD3">
                          <w:rPr>
                            <w:rFonts w:ascii="HGP創英角ﾎﾟｯﾌﾟ体" w:eastAsia="HGP創英角ﾎﾟｯﾌﾟ体" w:hAnsi="HGP創英角ﾎﾟｯﾌﾟ体" w:hint="eastAsia"/>
                            <w:color w:val="0C3512" w:themeColor="accent3" w:themeShade="80"/>
                            <w:sz w:val="28"/>
                            <w:szCs w:val="32"/>
                          </w:rPr>
                          <w:t>使う</w:t>
                        </w:r>
                      </w:p>
                    </w:txbxContent>
                  </v:textbox>
                </v:oval>
                <v:shapetype id="_x0000_t202" coordsize="21600,21600" o:spt="202" path="m,l,21600r21600,l21600,xe">
                  <v:stroke joinstyle="miter"/>
                  <v:path gradientshapeok="t" o:connecttype="rect"/>
                </v:shapetype>
                <v:shape id="テキスト ボックス 24" o:spid="_x0000_s1037" type="#_x0000_t202" style="position:absolute;left:37195;top:270;width:11880;height:23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" fillcolor="#54b532 [3033]" strokecolor="#074e69 [1607]">
                  <v:fill color2="#4ca42d [3177]" rotate="t" colors="0 #66b352;.5 #4bad28;1 #3f9e1d" focus="100%" type="gradient">
                    <o:fill v:ext="view" type="gradientUnscaled"/>
                  </v:fill>
                  <v:shadow on="t" color="black" opacity="41287f" offset="0,1.5pt"/>
                  <v:textbox style="layout-flow:vertical-ideographic">
                    <w:txbxContent>
                      <w:p w14:paraId="3EF6FBF7" w14:textId="77777777" w:rsidR="0087077D" w:rsidRPr="00D27ADF" w:rsidRDefault="0087077D" w:rsidP="0087077D">
                        <w:pPr>
                          <w:adjustRightInd w:val="0"/>
                          <w:rPr>
                            <w:sz w:val="20"/>
                            <w:szCs w:val="21"/>
                          </w:rPr>
                        </w:pPr>
                        <w:r w:rsidRPr="00D27ADF">
                          <w:rPr>
                            <w:rFonts w:ascii="UD デジタル 教科書体 NK-B" w:eastAsia="UD デジタル 教科書体 NK-B" w:hint="eastAsia"/>
                            <w:sz w:val="22"/>
                            <w:szCs w:val="24"/>
                          </w:rPr>
                          <w:t>森林を守るためには、木を育て、木を使うという循環が重要です。加工で残った木くず、使い終えた製品なども再利用することができます</w:t>
                        </w:r>
                        <w:r w:rsidRPr="00D27ADF">
                          <w:rPr>
                            <w:rFonts w:hint="eastAsia"/>
                            <w:sz w:val="20"/>
                            <w:szCs w:val="21"/>
                          </w:rPr>
                          <w:t>。</w:t>
                        </w:r>
                      </w:p>
                    </w:txbxContent>
                  </v:textbox>
                </v:shape>
                <w10:wrap anchorx="margin"/>
              </v:group>
            </w:pict>
          </mc:Fallback>
        </mc:AlternateContent>
      </w:r>
    </w:p>
    <w:p w14:paraId="41128E8F" w14:textId="0D9F1DB6" w:rsidR="00CC4351" w:rsidRDefault="00CC4351" w:rsidP="00B06F30">
      <w:pPr>
        <w:spacing w:line="360" w:lineRule="auto"/>
      </w:pPr>
    </w:p>
    <w:p w14:paraId="46BEE084" w14:textId="77777777" w:rsidR="00CC4351" w:rsidRDefault="00CC4351" w:rsidP="00B06F30">
      <w:pPr>
        <w:spacing w:line="360" w:lineRule="auto"/>
      </w:pPr>
    </w:p>
    <w:p w14:paraId="498D40D5" w14:textId="77777777" w:rsidR="00B06F30" w:rsidRDefault="00B06F30" w:rsidP="00B06F30">
      <w:pPr>
        <w:spacing w:line="360" w:lineRule="auto"/>
      </w:pPr>
    </w:p>
    <w:p w14:paraId="69D4AEF5" w14:textId="77777777" w:rsidR="00B06F30" w:rsidRDefault="00B06F30" w:rsidP="00B06F30">
      <w:pPr>
        <w:spacing w:line="360" w:lineRule="auto"/>
      </w:pPr>
    </w:p>
    <w:p w14:paraId="4BCC5B68" w14:textId="77777777" w:rsidR="00B06F30" w:rsidRDefault="00B06F30" w:rsidP="00B06F30">
      <w:pPr>
        <w:spacing w:line="360" w:lineRule="auto"/>
      </w:pPr>
    </w:p>
    <w:p w14:paraId="77CB8671" w14:textId="77777777" w:rsidR="00B06F30" w:rsidRDefault="00B06F30" w:rsidP="00B06F30">
      <w:pPr>
        <w:spacing w:line="360" w:lineRule="auto"/>
      </w:pPr>
    </w:p>
    <w:p w14:paraId="32B186C6" w14:textId="77777777" w:rsidR="00B06F30" w:rsidRDefault="00B06F30" w:rsidP="00B06F30">
      <w:pPr>
        <w:spacing w:line="360" w:lineRule="auto"/>
      </w:pPr>
    </w:p>
    <w:p w14:paraId="1E241B57" w14:textId="77777777" w:rsidR="00B06F30" w:rsidRDefault="00B06F30" w:rsidP="00B06F30">
      <w:pPr>
        <w:spacing w:line="360" w:lineRule="auto"/>
      </w:pPr>
    </w:p>
    <w:p w14:paraId="1ECB1C7E" w14:textId="36F71671" w:rsidR="00CE44B3" w:rsidRPr="00CE44B3" w:rsidRDefault="00CE44B3" w:rsidP="00B06F30">
      <w:pPr>
        <w:spacing w:line="360" w:lineRule="auto"/>
        <w:rPr>
          <w:b/>
          <w:bCs/>
          <w:sz w:val="22"/>
        </w:rPr>
      </w:pPr>
      <w:r w:rsidRPr="00CE44B3">
        <w:rPr>
          <w:rFonts w:hint="eastAsia"/>
          <w:b/>
          <w:bCs/>
          <w:sz w:val="22"/>
        </w:rPr>
        <w:lastRenderedPageBreak/>
        <w:t>●森林バイオマス</w:t>
      </w:r>
      <w:r>
        <w:rPr>
          <w:rFonts w:hint="eastAsia"/>
          <w:b/>
          <w:bCs/>
          <w:sz w:val="22"/>
        </w:rPr>
        <w:t>の検討</w:t>
      </w:r>
    </w:p>
    <w:p w14:paraId="30325EF1" w14:textId="3521491A" w:rsidR="00CC4351" w:rsidRDefault="00CC4351" w:rsidP="00B06F30">
      <w:pPr>
        <w:spacing w:line="360" w:lineRule="auto"/>
      </w:pPr>
      <w:r>
        <w:rPr>
          <w:rFonts w:hint="eastAsia"/>
        </w:rPr>
        <w:t>バイオマスとは、生物資源（</w:t>
      </w:r>
      <w:r>
        <w:t>bio）の量（mass）を表す</w:t>
      </w:r>
      <w:r w:rsidR="00CE44B3">
        <w:rPr>
          <w:rFonts w:hint="eastAsia"/>
        </w:rPr>
        <w:t>用語</w:t>
      </w:r>
      <w:r>
        <w:t>で、</w:t>
      </w:r>
      <w:r w:rsidR="00CE44B3">
        <w:rPr>
          <w:rFonts w:hint="eastAsia"/>
        </w:rPr>
        <w:t>“</w:t>
      </w:r>
      <w:r>
        <w:t>再生可能な、生物由来の有機性資源</w:t>
      </w:r>
      <w:r w:rsidRPr="00CE44B3">
        <w:rPr>
          <w:sz w:val="18"/>
          <w:szCs w:val="20"/>
        </w:rPr>
        <w:t>（化石燃料は除く）</w:t>
      </w:r>
      <w:r w:rsidR="00CE44B3" w:rsidRPr="00CE44B3">
        <w:rPr>
          <w:rFonts w:hint="eastAsia"/>
        </w:rPr>
        <w:t>”</w:t>
      </w:r>
      <w:r>
        <w:t>のことを</w:t>
      </w:r>
      <w:r w:rsidR="00CE44B3">
        <w:rPr>
          <w:rFonts w:hint="eastAsia"/>
        </w:rPr>
        <w:t>指します</w:t>
      </w:r>
      <w:r>
        <w:t>。その</w:t>
      </w:r>
      <w:r w:rsidR="00CE44B3">
        <w:rPr>
          <w:rFonts w:hint="eastAsia"/>
        </w:rPr>
        <w:t>中でも</w:t>
      </w:r>
      <w:r>
        <w:t>、木材から</w:t>
      </w:r>
      <w:r w:rsidR="00CE44B3">
        <w:rPr>
          <w:rFonts w:hint="eastAsia"/>
        </w:rPr>
        <w:t>生成される</w:t>
      </w:r>
      <w:r>
        <w:t>バイオマスのことを「木質バイオマス」と</w:t>
      </w:r>
      <w:r w:rsidR="00CE44B3">
        <w:rPr>
          <w:rFonts w:hint="eastAsia"/>
        </w:rPr>
        <w:t>いいます</w:t>
      </w:r>
      <w:r>
        <w:t>。 木質バイオマスには、</w:t>
      </w:r>
      <w:r w:rsidR="00CE44B3">
        <w:rPr>
          <w:rFonts w:hint="eastAsia"/>
        </w:rPr>
        <w:t>おも</w:t>
      </w:r>
      <w:r>
        <w:t>に</w:t>
      </w:r>
      <w:r w:rsidR="00CE44B3">
        <w:rPr>
          <w:rFonts w:hint="eastAsia"/>
        </w:rPr>
        <w:t>森林の</w:t>
      </w:r>
      <w:r>
        <w:t>伐採や造材のときに</w:t>
      </w:r>
      <w:r w:rsidR="00CE44B3">
        <w:rPr>
          <w:rFonts w:hint="eastAsia"/>
        </w:rPr>
        <w:t>残る</w:t>
      </w:r>
      <w:r>
        <w:t>枝、</w:t>
      </w:r>
      <w:r w:rsidR="00CE44B3">
        <w:rPr>
          <w:rFonts w:hint="eastAsia"/>
        </w:rPr>
        <w:t>な</w:t>
      </w:r>
      <w:r>
        <w:t>どの林地残材、</w:t>
      </w:r>
      <w:r w:rsidR="00CE44B3">
        <w:rPr>
          <w:rFonts w:hint="eastAsia"/>
        </w:rPr>
        <w:t>加工</w:t>
      </w:r>
      <w:r>
        <w:t>工場から発生する樹皮や</w:t>
      </w:r>
      <w:r w:rsidR="00CE44B3">
        <w:rPr>
          <w:rFonts w:hint="eastAsia"/>
        </w:rPr>
        <w:t>木くず、</w:t>
      </w:r>
      <w:r>
        <w:t>住宅の解体</w:t>
      </w:r>
      <w:r w:rsidR="00CE44B3">
        <w:rPr>
          <w:rFonts w:hint="eastAsia"/>
        </w:rPr>
        <w:t>時に発生する廃棄</w:t>
      </w:r>
      <w:r>
        <w:t>材</w:t>
      </w:r>
      <w:r w:rsidR="00CE44B3">
        <w:rPr>
          <w:rFonts w:hint="eastAsia"/>
        </w:rPr>
        <w:t>、</w:t>
      </w:r>
      <w:r>
        <w:t>剪定枝などがあります。</w:t>
      </w:r>
    </w:p>
    <w:p w14:paraId="6777C508" w14:textId="23FA6F15" w:rsidR="009B248C" w:rsidRDefault="00CC4351" w:rsidP="00B06F30">
      <w:pPr>
        <w:spacing w:line="360" w:lineRule="auto"/>
      </w:pPr>
      <w:r>
        <w:t>木質バイオマス</w:t>
      </w:r>
      <w:r w:rsidR="00CE44B3">
        <w:rPr>
          <w:rFonts w:hint="eastAsia"/>
        </w:rPr>
        <w:t>は</w:t>
      </w:r>
      <w:r>
        <w:t>、</w:t>
      </w:r>
      <w:r w:rsidR="00CE44B3">
        <w:t>森林、市街地など</w:t>
      </w:r>
      <w:r>
        <w:t>発生する場所</w:t>
      </w:r>
      <w:r w:rsidR="00CE44B3">
        <w:rPr>
          <w:rFonts w:hint="eastAsia"/>
        </w:rPr>
        <w:t>、異物や水分の含有</w:t>
      </w:r>
      <w:r>
        <w:t>状態</w:t>
      </w:r>
      <w:r w:rsidR="00CE44B3">
        <w:rPr>
          <w:rFonts w:hint="eastAsia"/>
        </w:rPr>
        <w:t>などさまざま</w:t>
      </w:r>
      <w:r>
        <w:t>で、それぞれの特徴に</w:t>
      </w:r>
      <w:r w:rsidR="00CE44B3">
        <w:rPr>
          <w:rFonts w:hint="eastAsia"/>
        </w:rPr>
        <w:t>合った活用方法を検討することが</w:t>
      </w:r>
      <w:r>
        <w:t>重要です。</w:t>
      </w:r>
    </w:p>
    <w:p w14:paraId="5B31C06F" w14:textId="77777777" w:rsidR="00B06F30" w:rsidRDefault="00B06F30" w:rsidP="00B06F30">
      <w:pPr>
        <w:spacing w:line="360" w:lineRule="auto"/>
      </w:pPr>
    </w:p>
    <w:p w14:paraId="24623B7B" w14:textId="28EF4E80" w:rsidR="00B06F30" w:rsidRPr="00E35F9B" w:rsidRDefault="00B06F30" w:rsidP="00B06F30">
      <w:pPr>
        <w:spacing w:line="360" w:lineRule="auto"/>
        <w:rPr>
          <w:b/>
          <w:bCs/>
        </w:rPr>
      </w:pPr>
      <w:r w:rsidRPr="00E35F9B">
        <w:rPr>
          <w:rFonts w:hint="eastAsia"/>
          <w:b/>
          <w:bCs/>
        </w:rPr>
        <w:t>・木質バイオマスの利点</w:t>
      </w:r>
    </w:p>
    <w:p w14:paraId="5E5DA2CD" w14:textId="26EE7098" w:rsidR="00CE44B3" w:rsidRDefault="00CE44B3" w:rsidP="00B06F30">
      <w:pPr>
        <w:spacing w:line="360" w:lineRule="auto"/>
      </w:pPr>
      <w:r>
        <w:rPr>
          <w:rFonts w:hint="eastAsia"/>
        </w:rPr>
        <w:t>さて、ここで、</w:t>
      </w:r>
      <w:r w:rsidR="00B06F30">
        <w:rPr>
          <w:rFonts w:hint="eastAsia"/>
        </w:rPr>
        <w:t>木質バイオマスの利点</w:t>
      </w:r>
      <w:r>
        <w:rPr>
          <w:rFonts w:hint="eastAsia"/>
        </w:rPr>
        <w:t>をみていきましょう。</w:t>
      </w:r>
    </w:p>
    <w:p w14:paraId="07813749" w14:textId="77777777" w:rsidR="00CE44B3" w:rsidRDefault="00CE44B3" w:rsidP="00B06F30">
      <w:pPr>
        <w:spacing w:line="360" w:lineRule="auto"/>
      </w:pPr>
      <w:r>
        <w:rPr>
          <w:rFonts w:hint="eastAsia"/>
        </w:rPr>
        <w:t>第一が環境を重視していることです。</w:t>
      </w:r>
    </w:p>
    <w:p w14:paraId="422EF05B" w14:textId="7E2B1D83" w:rsidR="00CE44B3" w:rsidRDefault="00CE44B3" w:rsidP="00B06F30">
      <w:pPr>
        <w:spacing w:line="360" w:lineRule="auto"/>
      </w:pPr>
      <w:r>
        <w:rPr>
          <w:rFonts w:hint="eastAsia"/>
        </w:rPr>
        <w:t>木質バイオマスの原料となる樹木は、光合成によって二酸化炭素を吸収しています。つまり、エネルギー利用のために木材を燃焼すると、吸収した分の二酸化炭素が排出されてしまいます。ただし、伐採した樹木が新しく更新されれば、成長過程で二酸化炭素を吸収します。このように、木材のエネルギー利用は、大気中の二酸化炭素濃度に影響を与えることはありません。</w:t>
      </w:r>
    </w:p>
    <w:p w14:paraId="5493467A" w14:textId="7C746C06" w:rsidR="00CE44B3" w:rsidRDefault="00CE44B3" w:rsidP="00B06F30">
      <w:pPr>
        <w:spacing w:line="360" w:lineRule="auto"/>
      </w:pPr>
      <w:r>
        <w:rPr>
          <w:rFonts w:hint="eastAsia"/>
        </w:rPr>
        <w:t>第二に、</w:t>
      </w:r>
      <w:r w:rsidR="00252169">
        <w:rPr>
          <w:rFonts w:hint="eastAsia"/>
        </w:rPr>
        <w:t>貯蔵や生産の確保が安定しているため安定供給ができることです。</w:t>
      </w:r>
    </w:p>
    <w:p w14:paraId="3F0EF450" w14:textId="38039EA9" w:rsidR="00252169" w:rsidRDefault="00252169" w:rsidP="00B06F30">
      <w:pPr>
        <w:spacing w:line="360" w:lineRule="auto"/>
      </w:pPr>
      <w:r w:rsidRPr="00252169">
        <w:rPr>
          <w:rFonts w:hint="eastAsia"/>
        </w:rPr>
        <w:t>原料</w:t>
      </w:r>
      <w:r>
        <w:rPr>
          <w:rFonts w:hint="eastAsia"/>
        </w:rPr>
        <w:t>の</w:t>
      </w:r>
      <w:r w:rsidRPr="00252169">
        <w:rPr>
          <w:rFonts w:hint="eastAsia"/>
        </w:rPr>
        <w:t>木材は、倉庫などで貯蔵でき</w:t>
      </w:r>
      <w:r>
        <w:rPr>
          <w:rFonts w:hint="eastAsia"/>
        </w:rPr>
        <w:t>ます。</w:t>
      </w:r>
      <w:r w:rsidRPr="00252169">
        <w:rPr>
          <w:rFonts w:hint="eastAsia"/>
        </w:rPr>
        <w:t>気温の変化や衝撃にも強い</w:t>
      </w:r>
      <w:r>
        <w:rPr>
          <w:rFonts w:hint="eastAsia"/>
        </w:rPr>
        <w:t>利点があります。また、樹木安定した生産が可能であること、遺伝子組み換えの樹木の品種改良も進んでいることなどから、安定した供給が見込めます。</w:t>
      </w:r>
    </w:p>
    <w:p w14:paraId="3B4BBC08" w14:textId="359B3281" w:rsidR="00252169" w:rsidRDefault="00252169" w:rsidP="00B06F30">
      <w:pPr>
        <w:spacing w:line="360" w:lineRule="auto"/>
      </w:pPr>
      <w:r>
        <w:rPr>
          <w:rFonts w:hint="eastAsia"/>
        </w:rPr>
        <w:t>もちろん、マイナスな面もあります。</w:t>
      </w:r>
      <w:r w:rsidRPr="00252169">
        <w:rPr>
          <w:rFonts w:hint="eastAsia"/>
        </w:rPr>
        <w:t>発電効率が悪い</w:t>
      </w:r>
      <w:r>
        <w:rPr>
          <w:rFonts w:hint="eastAsia"/>
        </w:rPr>
        <w:t>こと、</w:t>
      </w:r>
      <w:r w:rsidRPr="00252169">
        <w:rPr>
          <w:rFonts w:hint="eastAsia"/>
        </w:rPr>
        <w:t>地域一帯の電力</w:t>
      </w:r>
      <w:r>
        <w:rPr>
          <w:rFonts w:hint="eastAsia"/>
        </w:rPr>
        <w:t>までは賄えないこと、</w:t>
      </w:r>
      <w:r w:rsidRPr="00252169">
        <w:rPr>
          <w:rFonts w:hint="eastAsia"/>
        </w:rPr>
        <w:t>大規模</w:t>
      </w:r>
      <w:r>
        <w:rPr>
          <w:rFonts w:hint="eastAsia"/>
        </w:rPr>
        <w:t>な</w:t>
      </w:r>
      <w:r w:rsidRPr="00252169">
        <w:rPr>
          <w:rFonts w:hint="eastAsia"/>
        </w:rPr>
        <w:t>木材収集</w:t>
      </w:r>
      <w:r>
        <w:rPr>
          <w:rFonts w:hint="eastAsia"/>
        </w:rPr>
        <w:t>が</w:t>
      </w:r>
      <w:r w:rsidRPr="00252169">
        <w:rPr>
          <w:rFonts w:hint="eastAsia"/>
        </w:rPr>
        <w:t>困難な</w:t>
      </w:r>
      <w:r>
        <w:rPr>
          <w:rFonts w:hint="eastAsia"/>
        </w:rPr>
        <w:t>ことなどです。これらの課題をさらに検討していく必要があります。</w:t>
      </w:r>
    </w:p>
    <w:p w14:paraId="3409733B" w14:textId="5D486D15" w:rsidR="00252169" w:rsidRDefault="00252169" w:rsidP="00B06F30">
      <w:pPr>
        <w:spacing w:line="360" w:lineRule="auto"/>
      </w:pPr>
    </w:p>
    <w:p w14:paraId="3957BE6B" w14:textId="66106C64" w:rsidR="00B06F30" w:rsidRDefault="00B06F30" w:rsidP="00B06F30">
      <w:pPr>
        <w:spacing w:line="360" w:lineRule="auto"/>
      </w:pPr>
      <w:r>
        <w:rPr>
          <w:rFonts w:hint="eastAsia"/>
          <w:noProof/>
        </w:rPr>
        <w:drawing>
          <wp:anchor distT="0" distB="0" distL="114300" distR="114300" simplePos="0" relativeHeight="251660288" behindDoc="0" locked="0" layoutInCell="1" allowOverlap="1" wp14:anchorId="54DC57A2" wp14:editId="7BEC4475">
            <wp:simplePos x="0" y="0"/>
            <wp:positionH relativeFrom="margin">
              <wp:align>left</wp:align>
            </wp:positionH>
            <wp:positionV relativeFrom="paragraph">
              <wp:posOffset>37465</wp:posOffset>
            </wp:positionV>
            <wp:extent cx="3728720" cy="3370580"/>
            <wp:effectExtent l="0" t="0" r="5080" b="127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pic:cNvPicPr/>
                  </pic:nvPicPr>
                  <pic:blipFill>
                    <a:blip r:embed="rId6">
                      <a:extLst>
                        <a:ext uri="{28A0092B-C50C-407E-A947-70E740481C1C}">
                          <a14:useLocalDpi xmlns:a14="http://schemas.microsoft.com/office/drawing/2010/main" val="0"/>
                        </a:ext>
                      </a:extLst>
                    </a:blip>
                    <a:stretch>
                      <a:fillRect/>
                    </a:stretch>
                  </pic:blipFill>
                  <pic:spPr>
                    <a:xfrm>
                      <a:off x="0" y="0"/>
                      <a:ext cx="3732049" cy="3373586"/>
                    </a:xfrm>
                    <a:prstGeom prst="rect">
                      <a:avLst/>
                    </a:prstGeom>
                  </pic:spPr>
                </pic:pic>
              </a:graphicData>
            </a:graphic>
            <wp14:sizeRelH relativeFrom="margin">
              <wp14:pctWidth>0</wp14:pctWidth>
            </wp14:sizeRelH>
            <wp14:sizeRelV relativeFrom="margin">
              <wp14:pctHeight>0</wp14:pctHeight>
            </wp14:sizeRelV>
          </wp:anchor>
        </w:drawing>
      </w:r>
    </w:p>
    <w:p w14:paraId="7DEEFD1C" w14:textId="7E5C3CE3" w:rsidR="00B06F30" w:rsidRDefault="00B06F30" w:rsidP="00B06F30">
      <w:pPr>
        <w:spacing w:line="360" w:lineRule="auto"/>
      </w:pPr>
    </w:p>
    <w:p w14:paraId="13001A85" w14:textId="16086974" w:rsidR="00B06F30" w:rsidRDefault="00B06F30" w:rsidP="00B06F30">
      <w:pPr>
        <w:spacing w:line="360" w:lineRule="auto"/>
      </w:pPr>
    </w:p>
    <w:p w14:paraId="309CD6A7" w14:textId="77777777" w:rsidR="00B06F30" w:rsidRDefault="00B06F30" w:rsidP="00B06F30">
      <w:pPr>
        <w:spacing w:line="360" w:lineRule="auto"/>
      </w:pPr>
    </w:p>
    <w:p w14:paraId="370B09FA" w14:textId="77777777" w:rsidR="00B06F30" w:rsidRDefault="00B06F30" w:rsidP="00B06F30">
      <w:pPr>
        <w:spacing w:line="360" w:lineRule="auto"/>
      </w:pPr>
    </w:p>
    <w:p w14:paraId="062C8222" w14:textId="04AC6E4E" w:rsidR="00B06F30" w:rsidRDefault="00B06F30" w:rsidP="00B06F30">
      <w:pPr>
        <w:spacing w:line="360" w:lineRule="auto"/>
      </w:pPr>
    </w:p>
    <w:p w14:paraId="71603611" w14:textId="77777777" w:rsidR="00B06F30" w:rsidRDefault="00B06F30" w:rsidP="00B06F30">
      <w:pPr>
        <w:spacing w:line="360" w:lineRule="auto"/>
      </w:pPr>
    </w:p>
    <w:p w14:paraId="6D695E19" w14:textId="77777777" w:rsidR="00B06F30" w:rsidRDefault="00B06F30" w:rsidP="00B06F30">
      <w:pPr>
        <w:spacing w:line="360" w:lineRule="auto"/>
      </w:pPr>
    </w:p>
    <w:p w14:paraId="3BD6CAD3" w14:textId="77777777" w:rsidR="00B06F30" w:rsidRDefault="00B06F30" w:rsidP="00B06F30">
      <w:pPr>
        <w:spacing w:line="360" w:lineRule="auto"/>
      </w:pPr>
    </w:p>
    <w:p w14:paraId="55A20AB1" w14:textId="77777777" w:rsidR="00B06F30" w:rsidRDefault="00B06F30" w:rsidP="00B06F30">
      <w:pPr>
        <w:spacing w:line="360" w:lineRule="auto"/>
      </w:pPr>
    </w:p>
    <w:p w14:paraId="4CE0C559" w14:textId="2C05728A" w:rsidR="00B06F30" w:rsidRPr="00B06F30" w:rsidRDefault="00B06F30" w:rsidP="00B06F30">
      <w:pPr>
        <w:spacing w:line="360" w:lineRule="auto"/>
        <w:rPr>
          <w:rFonts w:asciiTheme="majorHAnsi" w:eastAsiaTheme="majorHAnsi" w:hAnsiTheme="majorHAnsi"/>
          <w:sz w:val="20"/>
          <w:szCs w:val="21"/>
        </w:rPr>
      </w:pPr>
      <w:r w:rsidRPr="00B06F30">
        <w:rPr>
          <w:rFonts w:asciiTheme="majorHAnsi" w:eastAsiaTheme="majorHAnsi" w:hAnsiTheme="majorHAnsi" w:hint="eastAsia"/>
          <w:sz w:val="20"/>
          <w:szCs w:val="21"/>
        </w:rPr>
        <w:t>出典：一般社団法人日本木質バイオマスエネルギー協会</w:t>
      </w:r>
    </w:p>
    <w:p w14:paraId="49356DC5" w14:textId="127223F2" w:rsidR="00252169" w:rsidRPr="00CE44B3" w:rsidRDefault="00252169" w:rsidP="00B06F30">
      <w:pPr>
        <w:spacing w:line="360" w:lineRule="auto"/>
      </w:pPr>
    </w:p>
    <w:p w14:paraId="3FD9C76B" w14:textId="1E1963B7" w:rsidR="006F76D8" w:rsidRPr="00E35F9B" w:rsidRDefault="006F76D8" w:rsidP="006F76D8">
      <w:pPr>
        <w:spacing w:line="360" w:lineRule="auto"/>
        <w:rPr>
          <w:b/>
          <w:bCs/>
        </w:rPr>
      </w:pPr>
      <w:r w:rsidRPr="00E35F9B">
        <w:rPr>
          <w:rFonts w:hint="eastAsia"/>
          <w:b/>
          <w:bCs/>
        </w:rPr>
        <w:t>・バイオマスの計算方法</w:t>
      </w:r>
    </w:p>
    <w:p w14:paraId="20522DDF" w14:textId="4439DF9B" w:rsidR="00B06F30" w:rsidRDefault="006F76D8" w:rsidP="006F76D8">
      <w:pPr>
        <w:spacing w:line="360" w:lineRule="auto"/>
      </w:pPr>
      <w:r>
        <w:rPr>
          <w:rFonts w:hint="eastAsia"/>
        </w:rPr>
        <w:t>バイオマスは「生物体の乾燥した状態の質量」です。樹木の直径と樹高を測定して、樹の種類ごとに決められている係数を掛け合わせていくことで、樹木の体積や乾重量を算出することができます。</w:t>
      </w:r>
    </w:p>
    <w:p w14:paraId="5E6F3E10" w14:textId="01E7A351" w:rsidR="006F76D8" w:rsidRDefault="006F76D8" w:rsidP="006F76D8">
      <w:pPr>
        <w:spacing w:line="360" w:lineRule="auto"/>
      </w:pPr>
      <w:r>
        <w:rPr>
          <w:rFonts w:hint="eastAsia"/>
        </w:rPr>
        <w:t>まずは測定から始めます。樹木の対象は、</w:t>
      </w:r>
      <w:r>
        <w:t>1.2mの幹の周囲が6cm以上</w:t>
      </w:r>
      <w:r>
        <w:rPr>
          <w:rFonts w:hint="eastAsia"/>
        </w:rPr>
        <w:t>とします。</w:t>
      </w:r>
    </w:p>
    <w:p w14:paraId="17E19E25" w14:textId="78FE49F1" w:rsidR="006F76D8" w:rsidRDefault="006F76D8" w:rsidP="006F76D8">
      <w:pPr>
        <w:spacing w:line="360" w:lineRule="auto"/>
        <w:ind w:firstLineChars="100" w:firstLine="210"/>
      </w:pPr>
      <w:r>
        <w:rPr>
          <w:rFonts w:hint="eastAsia"/>
        </w:rPr>
        <w:t>・樹種　・胸高の周囲長（</w:t>
      </w:r>
      <w:r>
        <w:t>cm）</w:t>
      </w:r>
      <w:r>
        <w:rPr>
          <w:rFonts w:hint="eastAsia"/>
        </w:rPr>
        <w:t xml:space="preserve">　・樹高（</w:t>
      </w:r>
      <w:r>
        <w:t>m）</w:t>
      </w:r>
    </w:p>
    <w:p w14:paraId="255F4E8F" w14:textId="77777777" w:rsidR="001E2909" w:rsidRDefault="006F76D8" w:rsidP="006F76D8">
      <w:pPr>
        <w:spacing w:line="360" w:lineRule="auto"/>
      </w:pPr>
      <w:r>
        <w:rPr>
          <w:rFonts w:hint="eastAsia"/>
        </w:rPr>
        <w:t>周囲の長さから円周率で直径を求めます。</w:t>
      </w:r>
      <w:r w:rsidRPr="006F76D8">
        <w:rPr>
          <w:rFonts w:hint="eastAsia"/>
        </w:rPr>
        <w:t>樹木の胸高直径と樹高から、樹木の体積（以下「幹材積」）を推定します</w:t>
      </w:r>
      <w:r w:rsidR="001E2909">
        <w:rPr>
          <w:rFonts w:hint="eastAsia"/>
        </w:rPr>
        <w:t>。</w:t>
      </w:r>
      <w:r w:rsidRPr="006F76D8">
        <w:rPr>
          <w:rFonts w:hint="eastAsia"/>
        </w:rPr>
        <w:t>「幹材積計算プログラム」</w:t>
      </w:r>
      <w:r>
        <w:rPr>
          <w:rFonts w:hint="eastAsia"/>
        </w:rPr>
        <w:t>というものを</w:t>
      </w:r>
      <w:r w:rsidRPr="006F76D8">
        <w:rPr>
          <w:rFonts w:hint="eastAsia"/>
        </w:rPr>
        <w:t>森林総合研究所が公開してい</w:t>
      </w:r>
      <w:r>
        <w:rPr>
          <w:rFonts w:hint="eastAsia"/>
        </w:rPr>
        <w:t>ます</w:t>
      </w:r>
      <w:r w:rsidR="001E2909">
        <w:rPr>
          <w:rFonts w:hint="eastAsia"/>
        </w:rPr>
        <w:t>ので利用してみましょう</w:t>
      </w:r>
      <w:r>
        <w:rPr>
          <w:rFonts w:hint="eastAsia"/>
        </w:rPr>
        <w:t>。</w:t>
      </w:r>
    </w:p>
    <w:p w14:paraId="11A04561" w14:textId="72AF7AB9" w:rsidR="006F76D8" w:rsidRDefault="001E2909" w:rsidP="006F76D8">
      <w:pPr>
        <w:spacing w:line="360" w:lineRule="auto"/>
      </w:pPr>
      <w:r w:rsidRPr="006F76D8">
        <w:rPr>
          <w:rFonts w:hint="eastAsia"/>
        </w:rPr>
        <w:t>バイオマス</w:t>
      </w:r>
      <w:r>
        <w:rPr>
          <w:rFonts w:hint="eastAsia"/>
        </w:rPr>
        <w:t>は、</w:t>
      </w:r>
      <w:r w:rsidR="006F76D8" w:rsidRPr="006F76D8">
        <w:rPr>
          <w:rFonts w:hint="eastAsia"/>
        </w:rPr>
        <w:t>幹材積に樹種ごと</w:t>
      </w:r>
      <w:r>
        <w:rPr>
          <w:rFonts w:hint="eastAsia"/>
        </w:rPr>
        <w:t>の</w:t>
      </w:r>
      <w:r w:rsidR="006F76D8" w:rsidRPr="006F76D8">
        <w:rPr>
          <w:rFonts w:hint="eastAsia"/>
        </w:rPr>
        <w:t>幹の容積密度を乗じて求めることができます。</w:t>
      </w:r>
      <w:r>
        <w:rPr>
          <w:rFonts w:hint="eastAsia"/>
        </w:rPr>
        <w:t>また</w:t>
      </w:r>
      <w:r w:rsidR="006F76D8" w:rsidRPr="006F76D8">
        <w:rPr>
          <w:rFonts w:hint="eastAsia"/>
        </w:rPr>
        <w:t>、材の容積密度、幹の乾重量と地上部</w:t>
      </w:r>
      <w:r>
        <w:rPr>
          <w:rFonts w:hint="eastAsia"/>
        </w:rPr>
        <w:t>の三木や枝、葉</w:t>
      </w:r>
      <w:r w:rsidR="006F76D8" w:rsidRPr="006F76D8">
        <w:rPr>
          <w:rFonts w:hint="eastAsia"/>
        </w:rPr>
        <w:t>の乾重量の比、地上部乾重量に対する地下</w:t>
      </w:r>
      <w:r w:rsidR="006F76D8" w:rsidRPr="006F76D8">
        <w:rPr>
          <w:rFonts w:hint="eastAsia"/>
        </w:rPr>
        <w:lastRenderedPageBreak/>
        <w:t>部乾重量の比を乗じて</w:t>
      </w:r>
      <w:r>
        <w:rPr>
          <w:rFonts w:hint="eastAsia"/>
        </w:rPr>
        <w:t>、</w:t>
      </w:r>
      <w:r w:rsidR="006F76D8" w:rsidRPr="006F76D8">
        <w:rPr>
          <w:rFonts w:hint="eastAsia"/>
        </w:rPr>
        <w:t>個体全体の乾重量を算出します。</w:t>
      </w:r>
    </w:p>
    <w:p w14:paraId="2205DA9A" w14:textId="1D8803CC" w:rsidR="001E2909" w:rsidRPr="001E2909" w:rsidRDefault="001E2909" w:rsidP="001E2909">
      <w:pPr>
        <w:spacing w:line="360" w:lineRule="auto"/>
        <w:jc w:val="right"/>
        <w:rPr>
          <w:sz w:val="18"/>
          <w:szCs w:val="20"/>
        </w:rPr>
      </w:pPr>
      <w:r w:rsidRPr="001E2909">
        <w:rPr>
          <w:rFonts w:hint="eastAsia"/>
          <w:sz w:val="18"/>
          <w:szCs w:val="20"/>
        </w:rPr>
        <w:t>（森林立地学会資料より）</w:t>
      </w:r>
    </w:p>
    <w:sectPr w:rsidR="001E2909" w:rsidRPr="001E2909">
      <w:headerReference w:type="default" r:id="rId7"/>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AF7A4" w14:textId="77777777" w:rsidR="000717A4" w:rsidRDefault="000717A4" w:rsidP="001A2772">
      <w:r>
        <w:separator/>
      </w:r>
    </w:p>
  </w:endnote>
  <w:endnote w:type="continuationSeparator" w:id="0">
    <w:p w14:paraId="52D6A932" w14:textId="77777777" w:rsidR="000717A4" w:rsidRDefault="000717A4" w:rsidP="001A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K-B">
    <w:panose1 w:val="02020700000000000000"/>
    <w:charset w:val="80"/>
    <w:family w:val="roman"/>
    <w:pitch w:val="variable"/>
    <w:sig w:usb0="800002A3" w:usb1="2AC7ECFA" w:usb2="00000010" w:usb3="00000000" w:csb0="00020000"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8662A" w14:textId="251DF341" w:rsidR="007A7BA4" w:rsidRDefault="007A7BA4">
    <w:pPr>
      <w:pStyle w:val="a5"/>
      <w:rPr>
        <w:color w:val="595959" w:themeColor="text1" w:themeTint="A6"/>
        <w:sz w:val="18"/>
        <w:szCs w:val="18"/>
      </w:rPr>
    </w:pPr>
    <w:r>
      <w:rPr>
        <w:color w:val="595959" w:themeColor="text1" w:themeTint="A6"/>
        <w:sz w:val="18"/>
        <w:szCs w:val="18"/>
      </w:rPr>
      <w:ptab w:relativeTo="margin" w:alignment="right" w:leader="none"/>
    </w:r>
    <w:r>
      <w:rPr>
        <w:color w:val="595959" w:themeColor="text1" w:themeTint="A6"/>
        <w:sz w:val="18"/>
        <w:szCs w:val="18"/>
        <w:lang w:val="ja-JP"/>
      </w:rPr>
      <w:t xml:space="preserve"> </w:t>
    </w:r>
    <w:sdt>
      <w:sdtPr>
        <w:rPr>
          <w:color w:val="595959" w:themeColor="text1" w:themeTint="A6"/>
          <w:sz w:val="18"/>
          <w:szCs w:val="18"/>
        </w:rPr>
        <w:alias w:val="作成者"/>
        <w:tag w:val=""/>
        <w:id w:val="391861592"/>
        <w:placeholder>
          <w:docPart w:val="D244D34E45814BE8B02A224D0E8A8789"/>
        </w:placeholder>
        <w:dataBinding w:prefixMappings="xmlns:ns0='http://purl.org/dc/elements/1.1/' xmlns:ns1='http://schemas.openxmlformats.org/package/2006/metadata/core-properties' " w:xpath="/ns1:coreProperties[1]/ns0:creator[1]" w:storeItemID="{6C3C8BC8-F283-45AE-878A-BAB7291924A1}"/>
        <w:text/>
      </w:sdtPr>
      <w:sdtContent>
        <w:r>
          <w:rPr>
            <w:color w:val="595959" w:themeColor="text1" w:themeTint="A6"/>
            <w:sz w:val="18"/>
            <w:szCs w:val="18"/>
          </w:rPr>
          <w:t>技術 太郎</w:t>
        </w:r>
      </w:sdtContent>
    </w:sdt>
  </w:p>
  <w:p w14:paraId="372DE581" w14:textId="77777777" w:rsidR="007A7BA4" w:rsidRDefault="007A7BA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89CEA" w14:textId="77777777" w:rsidR="000717A4" w:rsidRDefault="000717A4" w:rsidP="001A2772">
      <w:r>
        <w:separator/>
      </w:r>
    </w:p>
  </w:footnote>
  <w:footnote w:type="continuationSeparator" w:id="0">
    <w:p w14:paraId="60FD264B" w14:textId="77777777" w:rsidR="000717A4" w:rsidRDefault="000717A4" w:rsidP="001A27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right"/>
      <w:shd w:val="clear" w:color="auto" w:fill="E97132" w:themeFill="accent2"/>
      <w:tblCellMar>
        <w:top w:w="115" w:type="dxa"/>
        <w:left w:w="115" w:type="dxa"/>
        <w:bottom w:w="115" w:type="dxa"/>
        <w:right w:w="115" w:type="dxa"/>
      </w:tblCellMar>
      <w:tblLook w:val="04A0" w:firstRow="1" w:lastRow="0" w:firstColumn="1" w:lastColumn="0" w:noHBand="0" w:noVBand="1"/>
    </w:tblPr>
    <w:tblGrid>
      <w:gridCol w:w="649"/>
      <w:gridCol w:w="7855"/>
    </w:tblGrid>
    <w:tr w:rsidR="00D73FC7" w14:paraId="3E4C4FA4" w14:textId="77777777">
      <w:trPr>
        <w:jc w:val="right"/>
      </w:trPr>
      <w:tc>
        <w:tcPr>
          <w:tcW w:w="0" w:type="auto"/>
          <w:shd w:val="clear" w:color="auto" w:fill="E97132" w:themeFill="accent2"/>
          <w:vAlign w:val="center"/>
        </w:tcPr>
        <w:p w14:paraId="6656B758" w14:textId="77777777" w:rsidR="00D73FC7" w:rsidRDefault="00D73FC7">
          <w:pPr>
            <w:pStyle w:val="a3"/>
            <w:rPr>
              <w:caps/>
              <w:color w:val="FFFFFF" w:themeColor="background1"/>
            </w:rPr>
          </w:pPr>
        </w:p>
      </w:tc>
      <w:tc>
        <w:tcPr>
          <w:tcW w:w="0" w:type="auto"/>
          <w:shd w:val="clear" w:color="auto" w:fill="E97132" w:themeFill="accent2"/>
          <w:vAlign w:val="center"/>
        </w:tcPr>
        <w:p w14:paraId="27C4A720" w14:textId="76B38697" w:rsidR="00D73FC7" w:rsidRDefault="00D73FC7">
          <w:pPr>
            <w:pStyle w:val="a3"/>
            <w:jc w:val="right"/>
            <w:rPr>
              <w:caps/>
              <w:color w:val="FFFFFF" w:themeColor="background1"/>
            </w:rPr>
          </w:pPr>
          <w:r>
            <w:rPr>
              <w:caps/>
              <w:color w:val="FFFFFF" w:themeColor="background1"/>
              <w:lang w:val="ja-JP"/>
            </w:rPr>
            <w:t xml:space="preserve"> </w:t>
          </w:r>
          <w:sdt>
            <w:sdtPr>
              <w:rPr>
                <w:b/>
                <w:bCs/>
              </w:rPr>
              <w:alias w:val="タイトル"/>
              <w:tag w:val=""/>
              <w:id w:val="-773790484"/>
              <w:placeholder>
                <w:docPart w:val="A053BF56F6F44163AF45B9BDF22E2925"/>
              </w:placeholder>
              <w:dataBinding w:prefixMappings="xmlns:ns0='http://purl.org/dc/elements/1.1/' xmlns:ns1='http://schemas.openxmlformats.org/package/2006/metadata/core-properties' " w:xpath="/ns1:coreProperties[1]/ns0:title[1]" w:storeItemID="{6C3C8BC8-F283-45AE-878A-BAB7291924A1}"/>
              <w:text/>
            </w:sdtPr>
            <w:sdtContent>
              <w:r w:rsidR="00C325E9" w:rsidRPr="00C325E9">
                <w:rPr>
                  <w:rFonts w:hint="eastAsia"/>
                  <w:b/>
                  <w:bCs/>
                </w:rPr>
                <w:t>「森林を守る会」研修資料</w:t>
              </w:r>
            </w:sdtContent>
          </w:sdt>
        </w:p>
      </w:tc>
    </w:tr>
  </w:tbl>
  <w:p w14:paraId="3F94D6A2" w14:textId="77777777" w:rsidR="00D73FC7" w:rsidRDefault="00D73FC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07C"/>
    <w:rsid w:val="000717A4"/>
    <w:rsid w:val="000E1A7D"/>
    <w:rsid w:val="00111D7D"/>
    <w:rsid w:val="00114BD7"/>
    <w:rsid w:val="00152606"/>
    <w:rsid w:val="001A2772"/>
    <w:rsid w:val="001E2909"/>
    <w:rsid w:val="002368BC"/>
    <w:rsid w:val="00252169"/>
    <w:rsid w:val="00264006"/>
    <w:rsid w:val="004128B9"/>
    <w:rsid w:val="00433A4E"/>
    <w:rsid w:val="004765F3"/>
    <w:rsid w:val="00482E21"/>
    <w:rsid w:val="00483E13"/>
    <w:rsid w:val="00484B32"/>
    <w:rsid w:val="004D7E4E"/>
    <w:rsid w:val="00505C9C"/>
    <w:rsid w:val="005B442A"/>
    <w:rsid w:val="005C2E01"/>
    <w:rsid w:val="005D4AF1"/>
    <w:rsid w:val="005F7E50"/>
    <w:rsid w:val="00600725"/>
    <w:rsid w:val="006D007C"/>
    <w:rsid w:val="006F76D8"/>
    <w:rsid w:val="007A7BA4"/>
    <w:rsid w:val="00806107"/>
    <w:rsid w:val="008351DC"/>
    <w:rsid w:val="0087077D"/>
    <w:rsid w:val="008A1114"/>
    <w:rsid w:val="00925354"/>
    <w:rsid w:val="009B248C"/>
    <w:rsid w:val="009E7EDF"/>
    <w:rsid w:val="00B00DA1"/>
    <w:rsid w:val="00B06F30"/>
    <w:rsid w:val="00BE5AA9"/>
    <w:rsid w:val="00C325E9"/>
    <w:rsid w:val="00C33814"/>
    <w:rsid w:val="00C97CCF"/>
    <w:rsid w:val="00CC4351"/>
    <w:rsid w:val="00CE0E3F"/>
    <w:rsid w:val="00CE44B3"/>
    <w:rsid w:val="00CE6E7A"/>
    <w:rsid w:val="00D13E80"/>
    <w:rsid w:val="00D52E0A"/>
    <w:rsid w:val="00D73FC7"/>
    <w:rsid w:val="00DF54B4"/>
    <w:rsid w:val="00E35F9B"/>
    <w:rsid w:val="00E42E99"/>
    <w:rsid w:val="00F46052"/>
    <w:rsid w:val="00F64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705A16"/>
  <w15:chartTrackingRefBased/>
  <w15:docId w15:val="{62B2F752-1CE8-4C67-8FC7-60D9BC354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2772"/>
    <w:pPr>
      <w:tabs>
        <w:tab w:val="center" w:pos="4252"/>
        <w:tab w:val="right" w:pos="8504"/>
      </w:tabs>
      <w:snapToGrid w:val="0"/>
    </w:pPr>
  </w:style>
  <w:style w:type="character" w:customStyle="1" w:styleId="a4">
    <w:name w:val="ヘッダー (文字)"/>
    <w:basedOn w:val="a0"/>
    <w:link w:val="a3"/>
    <w:uiPriority w:val="99"/>
    <w:rsid w:val="001A2772"/>
  </w:style>
  <w:style w:type="paragraph" w:styleId="a5">
    <w:name w:val="footer"/>
    <w:basedOn w:val="a"/>
    <w:link w:val="a6"/>
    <w:uiPriority w:val="99"/>
    <w:unhideWhenUsed/>
    <w:rsid w:val="001A2772"/>
    <w:pPr>
      <w:tabs>
        <w:tab w:val="center" w:pos="4252"/>
        <w:tab w:val="right" w:pos="8504"/>
      </w:tabs>
      <w:snapToGrid w:val="0"/>
    </w:pPr>
  </w:style>
  <w:style w:type="character" w:customStyle="1" w:styleId="a6">
    <w:name w:val="フッター (文字)"/>
    <w:basedOn w:val="a0"/>
    <w:link w:val="a5"/>
    <w:uiPriority w:val="99"/>
    <w:rsid w:val="001A2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053BF56F6F44163AF45B9BDF22E2925"/>
        <w:category>
          <w:name w:val="全般"/>
          <w:gallery w:val="placeholder"/>
        </w:category>
        <w:types>
          <w:type w:val="bbPlcHdr"/>
        </w:types>
        <w:behaviors>
          <w:behavior w:val="content"/>
        </w:behaviors>
        <w:guid w:val="{EBF9E198-90D0-4B10-87AE-8C4D22C027A4}"/>
      </w:docPartPr>
      <w:docPartBody>
        <w:p w:rsidR="00DA564E" w:rsidRDefault="00DA564E" w:rsidP="00DA564E">
          <w:pPr>
            <w:pStyle w:val="A053BF56F6F44163AF45B9BDF22E2925"/>
          </w:pPr>
          <w:r>
            <w:rPr>
              <w:caps/>
              <w:color w:val="FFFFFF" w:themeColor="background1"/>
              <w:lang w:val="ja-JP"/>
            </w:rPr>
            <w:t>[文書のタイトル]</w:t>
          </w:r>
        </w:p>
      </w:docPartBody>
    </w:docPart>
    <w:docPart>
      <w:docPartPr>
        <w:name w:val="D244D34E45814BE8B02A224D0E8A8789"/>
        <w:category>
          <w:name w:val="全般"/>
          <w:gallery w:val="placeholder"/>
        </w:category>
        <w:types>
          <w:type w:val="bbPlcHdr"/>
        </w:types>
        <w:behaviors>
          <w:behavior w:val="content"/>
        </w:behaviors>
        <w:guid w:val="{3B497477-E543-414D-B8D4-60596A4CD86F}"/>
      </w:docPartPr>
      <w:docPartBody>
        <w:p w:rsidR="00DA564E" w:rsidRDefault="00DA564E" w:rsidP="00DA564E">
          <w:pPr>
            <w:pStyle w:val="D244D34E45814BE8B02A224D0E8A8789"/>
          </w:pPr>
          <w:r>
            <w:rPr>
              <w:rStyle w:val="a3"/>
              <w:lang w:val="ja-JP"/>
            </w:rPr>
            <w:t>[作成者]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K-B">
    <w:panose1 w:val="02020700000000000000"/>
    <w:charset w:val="80"/>
    <w:family w:val="roman"/>
    <w:pitch w:val="variable"/>
    <w:sig w:usb0="800002A3" w:usb1="2AC7ECFA" w:usb2="00000010" w:usb3="00000000" w:csb0="00020000"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64E"/>
    <w:rsid w:val="00600725"/>
    <w:rsid w:val="009517D5"/>
    <w:rsid w:val="00C33814"/>
    <w:rsid w:val="00D52E0A"/>
    <w:rsid w:val="00DA56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053BF56F6F44163AF45B9BDF22E2925">
    <w:name w:val="A053BF56F6F44163AF45B9BDF22E2925"/>
    <w:rsid w:val="00DA564E"/>
    <w:pPr>
      <w:widowControl w:val="0"/>
    </w:pPr>
  </w:style>
  <w:style w:type="character" w:styleId="a3">
    <w:name w:val="Placeholder Text"/>
    <w:basedOn w:val="a0"/>
    <w:uiPriority w:val="99"/>
    <w:semiHidden/>
    <w:rsid w:val="00DA564E"/>
    <w:rPr>
      <w:color w:val="808080"/>
    </w:rPr>
  </w:style>
  <w:style w:type="paragraph" w:customStyle="1" w:styleId="D244D34E45814BE8B02A224D0E8A8789">
    <w:name w:val="D244D34E45814BE8B02A224D0E8A8789"/>
    <w:rsid w:val="00DA564E"/>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230</Words>
  <Characters>1315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「森林を守る会」研修資料</dc:title>
  <dc:subject/>
  <dc:creator>技術 太郎</dc:creator>
  <cp:keywords/>
  <dc:description/>
  <cp:lastModifiedBy>太郎 技術</cp:lastModifiedBy>
  <cp:revision>2</cp:revision>
  <dcterms:created xsi:type="dcterms:W3CDTF">2025-03-22T06:52:00Z</dcterms:created>
  <dcterms:modified xsi:type="dcterms:W3CDTF">2025-03-22T06:52:00Z</dcterms:modified>
</cp:coreProperties>
</file>