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commentRangeStart w:id="1"/>
    <w:p w14:paraId="20C256FC" w14:textId="177CDA2C" w:rsidR="00F87971" w:rsidRDefault="00D632B4" w:rsidP="00F87971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BCA9B0F" wp14:editId="0D0B84CA">
                <wp:simplePos x="0" y="0"/>
                <wp:positionH relativeFrom="column">
                  <wp:posOffset>9301905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5" name="インク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51C4B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5" o:spid="_x0000_s1026" type="#_x0000_t75" style="position:absolute;left:0;text-align:left;margin-left:731.75pt;margin-top:20.8pt;width:1.45pt;height: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">
                <v:imagedata r:id="rId9" o:title="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994117A" wp14:editId="3C4D9879">
                <wp:simplePos x="0" y="0"/>
                <wp:positionH relativeFrom="column">
                  <wp:posOffset>7425585</wp:posOffset>
                </wp:positionH>
                <wp:positionV relativeFrom="paragraph">
                  <wp:posOffset>149000</wp:posOffset>
                </wp:positionV>
                <wp:extent cx="360" cy="360"/>
                <wp:effectExtent l="38100" t="38100" r="57150" b="57150"/>
                <wp:wrapNone/>
                <wp:docPr id="4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CD0F6D" id="インク 4" o:spid="_x0000_s1026" type="#_x0000_t75" style="position:absolute;left:0;text-align:left;margin-left:584pt;margin-top:11.0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">
                <v:imagedata r:id="rId9" o:title=""/>
              </v:shape>
            </w:pict>
          </mc:Fallback>
        </mc:AlternateContent>
      </w:r>
      <w:r w:rsidR="00F87971" w:rsidRPr="00F87971">
        <w:rPr>
          <w:rFonts w:ascii="ＭＳ 明朝" w:eastAsia="ＭＳ 明朝" w:hAnsi="ＭＳ 明朝" w:hint="eastAsia"/>
          <w:szCs w:val="21"/>
        </w:rPr>
        <w:t>生涯</w:t>
      </w:r>
      <w:commentRangeEnd w:id="1"/>
      <w:r w:rsidR="00B71A3B">
        <w:rPr>
          <w:rStyle w:val="a9"/>
        </w:rPr>
        <w:commentReference w:id="1"/>
      </w:r>
      <w:r w:rsidR="00F87971" w:rsidRPr="00F87971">
        <w:rPr>
          <w:rFonts w:ascii="ＭＳ 明朝" w:eastAsia="ＭＳ 明朝" w:hAnsi="ＭＳ 明朝" w:hint="eastAsia"/>
          <w:szCs w:val="21"/>
        </w:rPr>
        <w:t>学習課講座：再生エネルギーを考える</w:t>
      </w:r>
    </w:p>
    <w:p w14:paraId="5A8FBB8A" w14:textId="17DBA5C8" w:rsidR="00F87971" w:rsidRPr="00F87971" w:rsidRDefault="00D632B4" w:rsidP="00F879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6073B2B6" wp14:editId="3D228FBA">
                <wp:simplePos x="0" y="0"/>
                <wp:positionH relativeFrom="column">
                  <wp:posOffset>7825545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7" name="インク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DE3543" id="インク 7" o:spid="_x0000_s1026" type="#_x0000_t75" style="position:absolute;left:0;text-align:left;margin-left:615.5pt;margin-top:20.8pt;width:1.45pt;height: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">
                <v:imagedata r:id="rId9" o:title=""/>
              </v:shape>
            </w:pict>
          </mc:Fallback>
        </mc:AlternateContent>
      </w:r>
    </w:p>
    <w:p w14:paraId="571A8D99" w14:textId="54B72903"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14:paraId="30B71913" w14:textId="77777777"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14:paraId="7B49B65B" w14:textId="77777777"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14:paraId="55E5B3B3" w14:textId="52248B2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r w:rsidR="00195F5E">
        <w:rPr>
          <w:rFonts w:ascii="ＭＳ 明朝" w:eastAsia="ＭＳ 明朝" w:hAnsi="ＭＳ 明朝" w:hint="eastAsia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F5311" w:rsidRPr="00FF5311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</w:t>
      </w:r>
      <w:r w:rsidR="00156955">
        <w:rPr>
          <w:rFonts w:ascii="ＭＳ 明朝" w:eastAsia="ＭＳ 明朝" w:hAnsi="ＭＳ 明朝" w:hint="eastAsia"/>
          <w:sz w:val="22"/>
        </w:rPr>
        <w:t>仕組</w:t>
      </w:r>
      <w:r w:rsidR="001561B3">
        <w:rPr>
          <w:rFonts w:ascii="ＭＳ 明朝" w:eastAsia="ＭＳ 明朝" w:hAnsi="ＭＳ 明朝" w:hint="eastAsia"/>
          <w:sz w:val="22"/>
        </w:rPr>
        <w:t>みになっています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682BB091" w14:textId="7777777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14:paraId="6F21A302" w14:textId="4AACAC74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</w:t>
      </w:r>
      <w:r w:rsidR="00BC0386">
        <w:rPr>
          <w:rFonts w:ascii="ＭＳ 明朝" w:eastAsia="ＭＳ 明朝" w:hAnsi="ＭＳ 明朝" w:hint="eastAsia"/>
          <w:sz w:val="22"/>
        </w:rPr>
        <w:t>い</w:t>
      </w:r>
      <w:r w:rsidRPr="00F87971">
        <w:rPr>
          <w:rFonts w:ascii="ＭＳ 明朝" w:eastAsia="ＭＳ 明朝" w:hAnsi="ＭＳ 明朝"/>
          <w:sz w:val="22"/>
        </w:rPr>
        <w:t>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</w:t>
      </w:r>
      <w:r w:rsidR="000C59ED">
        <w:rPr>
          <w:rFonts w:ascii="ＭＳ 明朝" w:eastAsia="ＭＳ 明朝" w:hAnsi="ＭＳ 明朝" w:hint="eastAsia"/>
          <w:sz w:val="22"/>
        </w:rPr>
        <w:t>風力発電しています</w:t>
      </w:r>
      <w:r w:rsidRPr="00F87971">
        <w:rPr>
          <w:rFonts w:ascii="ＭＳ 明朝" w:eastAsia="ＭＳ 明朝" w:hAnsi="ＭＳ 明朝" w:hint="eastAsia"/>
          <w:sz w:val="22"/>
        </w:rPr>
        <w:t>。</w:t>
      </w:r>
    </w:p>
    <w:p w14:paraId="1A696618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</w:p>
    <w:p w14:paraId="587E54A6" w14:textId="77777777"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14:paraId="01824B69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</w:t>
      </w:r>
      <w:r w:rsidR="00FF5311">
        <w:rPr>
          <w:rFonts w:ascii="ＭＳ 明朝" w:eastAsia="ＭＳ 明朝" w:hAnsi="ＭＳ 明朝" w:hint="eastAsia"/>
          <w:sz w:val="22"/>
        </w:rPr>
        <w:t>てい</w:t>
      </w:r>
      <w:r w:rsidR="00F87971" w:rsidRPr="006C64D7">
        <w:rPr>
          <w:rFonts w:ascii="ＭＳ 明朝" w:eastAsia="ＭＳ 明朝" w:hAnsi="ＭＳ 明朝" w:hint="eastAsia"/>
          <w:sz w:val="22"/>
        </w:rPr>
        <w:t>ます。また、大型になるほど格安になるので、大型化すれば発電のコスト低減も期待できます。</w:t>
      </w:r>
    </w:p>
    <w:p w14:paraId="7E93AC38" w14:textId="77777777" w:rsidR="001C7925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</w:t>
      </w:r>
      <w:r w:rsidR="00FF5311"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152726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1561B3">
        <w:rPr>
          <w:rFonts w:ascii="ＭＳ 明朝" w:eastAsia="ＭＳ 明朝" w:hAnsi="ＭＳ 明朝" w:hint="eastAsia"/>
          <w:sz w:val="22"/>
        </w:rPr>
        <w:t>C</w:t>
      </w:r>
      <w:r w:rsidR="003C3568" w:rsidRPr="003C3568">
        <w:rPr>
          <w:rFonts w:ascii="ＭＳ 明朝" w:eastAsia="ＭＳ 明朝" w:hAnsi="ＭＳ 明朝"/>
          <w:sz w:val="22"/>
        </w:rPr>
        <w:t xml:space="preserve">ross </w:t>
      </w:r>
      <w:r w:rsidR="001561B3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</w:p>
    <w:p w14:paraId="0242DF94" w14:textId="77777777" w:rsidR="00F87971" w:rsidRDefault="001C7925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 w:rsidR="00152726">
        <w:rPr>
          <w:rFonts w:ascii="ＭＳ 明朝" w:eastAsia="ＭＳ 明朝" w:hAnsi="ＭＳ 明朝" w:hint="eastAsia"/>
          <w:sz w:val="22"/>
        </w:rPr>
        <w:t>は日本でもよく見</w:t>
      </w:r>
      <w:r w:rsidR="00BC0386">
        <w:rPr>
          <w:rFonts w:ascii="ＭＳ 明朝" w:eastAsia="ＭＳ 明朝" w:hAnsi="ＭＳ 明朝" w:hint="eastAsia"/>
          <w:sz w:val="22"/>
        </w:rPr>
        <w:t>ら</w:t>
      </w:r>
      <w:r w:rsidR="00152726">
        <w:rPr>
          <w:rFonts w:ascii="ＭＳ 明朝" w:eastAsia="ＭＳ 明朝" w:hAnsi="ＭＳ 明朝" w:hint="eastAsia"/>
          <w:sz w:val="22"/>
        </w:rPr>
        <w:t>れる風車</w:t>
      </w:r>
      <w:r w:rsidR="00F92E5D"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</w:t>
      </w:r>
      <w:r w:rsidR="00152726">
        <w:rPr>
          <w:rFonts w:ascii="ＭＳ 明朝" w:eastAsia="ＭＳ 明朝" w:hAnsi="ＭＳ 明朝" w:hint="eastAsia"/>
          <w:sz w:val="22"/>
        </w:rPr>
        <w:t>いわれています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 w:rsidR="00F92E5D"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</w:t>
      </w:r>
      <w:r w:rsidR="00152726">
        <w:rPr>
          <w:rFonts w:ascii="ＭＳ 明朝" w:eastAsia="ＭＳ 明朝" w:hAnsi="ＭＳ 明朝" w:hint="eastAsia"/>
          <w:sz w:val="22"/>
        </w:rPr>
        <w:t>れ</w:t>
      </w:r>
      <w:r w:rsidR="00F87971" w:rsidRPr="00F87971">
        <w:rPr>
          <w:rFonts w:ascii="ＭＳ 明朝" w:eastAsia="ＭＳ 明朝" w:hAnsi="ＭＳ 明朝"/>
          <w:sz w:val="22"/>
        </w:rPr>
        <w:t>て</w:t>
      </w:r>
      <w:r w:rsidR="00152726">
        <w:rPr>
          <w:rFonts w:ascii="ＭＳ 明朝" w:eastAsia="ＭＳ 明朝" w:hAnsi="ＭＳ 明朝" w:hint="eastAsia"/>
          <w:sz w:val="22"/>
        </w:rPr>
        <w:t>い</w:t>
      </w:r>
      <w:r w:rsidR="00F87971" w:rsidRPr="00F87971">
        <w:rPr>
          <w:rFonts w:ascii="ＭＳ 明朝" w:eastAsia="ＭＳ 明朝" w:hAnsi="ＭＳ 明朝"/>
          <w:sz w:val="22"/>
        </w:rPr>
        <w:t>ます。</w:t>
      </w:r>
    </w:p>
    <w:p w14:paraId="5A87D9C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152726">
        <w:rPr>
          <w:rFonts w:ascii="ＭＳ 明朝" w:eastAsia="ＭＳ 明朝" w:hAnsi="ＭＳ 明朝" w:hint="eastAsia"/>
          <w:sz w:val="22"/>
        </w:rPr>
        <w:t>ものあ</w:t>
      </w:r>
      <w:r w:rsidR="00F87971" w:rsidRPr="00F87971">
        <w:rPr>
          <w:rFonts w:ascii="ＭＳ 明朝" w:eastAsia="ＭＳ 明朝" w:hAnsi="ＭＳ 明朝"/>
          <w:sz w:val="22"/>
        </w:rPr>
        <w:t>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</w:t>
      </w:r>
      <w:r w:rsidR="009A7AD5">
        <w:rPr>
          <w:rFonts w:ascii="ＭＳ 明朝" w:eastAsia="ＭＳ 明朝" w:hAnsi="ＭＳ 明朝" w:hint="eastAsia"/>
          <w:sz w:val="22"/>
        </w:rPr>
        <w:t>良く</w:t>
      </w:r>
      <w:r w:rsidR="00F87971" w:rsidRPr="00F87971">
        <w:rPr>
          <w:rFonts w:ascii="ＭＳ 明朝" w:eastAsia="ＭＳ 明朝" w:hAnsi="ＭＳ 明朝" w:hint="eastAsia"/>
          <w:sz w:val="22"/>
        </w:rPr>
        <w:t>なるのです。上部に</w:t>
      </w:r>
      <w:r w:rsidR="001C7925">
        <w:rPr>
          <w:rFonts w:ascii="ＭＳ 明朝" w:eastAsia="ＭＳ 明朝" w:hAnsi="ＭＳ 明朝" w:hint="eastAsia"/>
          <w:sz w:val="22"/>
        </w:rPr>
        <w:t>つ</w:t>
      </w:r>
      <w:r w:rsidR="00F87971" w:rsidRPr="00F87971">
        <w:rPr>
          <w:rFonts w:ascii="ＭＳ 明朝" w:eastAsia="ＭＳ 明朝" w:hAnsi="ＭＳ 明朝" w:hint="eastAsia"/>
          <w:sz w:val="22"/>
        </w:rPr>
        <w:t>いている羽の部分「</w:t>
      </w:r>
      <w:r w:rsidR="00F1216A">
        <w:rPr>
          <w:rFonts w:ascii="ＭＳ 明朝" w:eastAsia="ＭＳ 明朝" w:hAnsi="ＭＳ 明朝"/>
          <w:sz w:val="22"/>
        </w:rPr>
        <w:t>ブレード</w:t>
      </w:r>
      <w:r w:rsidR="00F87971" w:rsidRPr="00F87971">
        <w:rPr>
          <w:rFonts w:ascii="ＭＳ 明朝" w:eastAsia="ＭＳ 明朝" w:hAnsi="ＭＳ 明朝" w:hint="eastAsia"/>
          <w:sz w:val="22"/>
        </w:rPr>
        <w:t>」の直径は</w:t>
      </w:r>
      <w:r w:rsidR="00152726">
        <w:rPr>
          <w:rFonts w:ascii="ＭＳ 明朝" w:eastAsia="ＭＳ 明朝" w:hAnsi="ＭＳ 明朝" w:hint="eastAsia"/>
          <w:sz w:val="22"/>
        </w:rPr>
        <w:t>約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</w:t>
      </w:r>
      <w:r w:rsidR="00152726">
        <w:rPr>
          <w:rFonts w:ascii="ＭＳ 明朝" w:eastAsia="ＭＳ 明朝" w:hAnsi="ＭＳ 明朝" w:hint="eastAsia"/>
          <w:sz w:val="22"/>
        </w:rPr>
        <w:t>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14:paraId="28B9824E" w14:textId="77777777" w:rsidR="006C64D7" w:rsidRDefault="006C64D7" w:rsidP="00F87971">
      <w:pPr>
        <w:rPr>
          <w:rFonts w:ascii="ＭＳ 明朝" w:eastAsia="ＭＳ 明朝" w:hAnsi="ＭＳ 明朝"/>
          <w:sz w:val="22"/>
        </w:rPr>
      </w:pPr>
    </w:p>
    <w:p w14:paraId="6FC8B5DC" w14:textId="77777777"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14:paraId="01F5BCBA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14:paraId="4B55CC2A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 w:rsidR="001561B3">
        <w:rPr>
          <w:rFonts w:ascii="ＭＳ 明朝" w:eastAsia="ＭＳ 明朝" w:hAnsi="ＭＳ 明朝" w:hint="eastAsia"/>
          <w:sz w:val="22"/>
        </w:rPr>
        <w:t>る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電力を毎日一定量供給するという安定性の面で弱い</w:t>
      </w:r>
      <w:r w:rsidR="001561B3">
        <w:rPr>
          <w:rFonts w:ascii="ＭＳ 明朝" w:eastAsia="ＭＳ 明朝" w:hAnsi="ＭＳ 明朝" w:hint="eastAsia"/>
          <w:sz w:val="22"/>
        </w:rPr>
        <w:t>点があげられます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</w:t>
      </w:r>
      <w:r w:rsidR="00F87971" w:rsidRPr="008C2256">
        <w:rPr>
          <w:rFonts w:ascii="ＭＳ 明朝" w:eastAsia="ＭＳ 明朝" w:hAnsi="ＭＳ 明朝"/>
        </w:rPr>
        <w:t>2</w:t>
      </w:r>
      <w:r w:rsidR="00F87971" w:rsidRPr="00F87971">
        <w:rPr>
          <w:rFonts w:ascii="ＭＳ 明朝" w:eastAsia="ＭＳ 明朝" w:hAnsi="ＭＳ 明朝"/>
          <w:sz w:val="22"/>
        </w:rPr>
        <w:t>、燃えかす、使用済み燃料の処理</w:t>
      </w:r>
      <w:r w:rsidR="009A7AD5">
        <w:rPr>
          <w:rFonts w:ascii="ＭＳ 明朝" w:eastAsia="ＭＳ 明朝" w:hAnsi="ＭＳ 明朝" w:hint="eastAsia"/>
          <w:sz w:val="22"/>
        </w:rPr>
        <w:t>等</w:t>
      </w:r>
      <w:r w:rsidR="00F87971" w:rsidRPr="00F87971">
        <w:rPr>
          <w:rFonts w:ascii="ＭＳ 明朝" w:eastAsia="ＭＳ 明朝" w:hAnsi="ＭＳ 明朝"/>
          <w:sz w:val="22"/>
        </w:rPr>
        <w:t>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14:paraId="358641A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14:paraId="7A9063D9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</w:p>
    <w:p w14:paraId="10537C0A" w14:textId="77777777"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14:paraId="6DCA3704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 w:rsidR="009A7AD5">
        <w:rPr>
          <w:rFonts w:ascii="ＭＳ 明朝" w:eastAsia="ＭＳ 明朝" w:hAnsi="ＭＳ 明朝" w:hint="eastAsia"/>
          <w:sz w:val="22"/>
        </w:rPr>
        <w:t>しく</w:t>
      </w:r>
      <w:r>
        <w:rPr>
          <w:rFonts w:ascii="ＭＳ 明朝" w:eastAsia="ＭＳ 明朝" w:hAnsi="ＭＳ 明朝" w:hint="eastAsia"/>
          <w:sz w:val="22"/>
        </w:rPr>
        <w:t>みを</w:t>
      </w:r>
      <w:r w:rsidRPr="008D74D6">
        <w:rPr>
          <w:rFonts w:ascii="ＭＳ 明朝" w:eastAsia="ＭＳ 明朝" w:hAnsi="ＭＳ 明朝"/>
          <w:sz w:val="22"/>
        </w:rPr>
        <w:t>Wind</w:t>
      </w:r>
      <w:r w:rsidR="008C2256">
        <w:rPr>
          <w:rFonts w:ascii="ＭＳ 明朝" w:eastAsia="ＭＳ 明朝" w:hAnsi="ＭＳ 明朝" w:hint="eastAsia"/>
          <w:sz w:val="22"/>
        </w:rPr>
        <w:t xml:space="preserve"> F</w:t>
      </w:r>
      <w:r w:rsidRPr="008D74D6">
        <w:rPr>
          <w:rFonts w:ascii="ＭＳ 明朝" w:eastAsia="ＭＳ 明朝" w:hAnsi="ＭＳ 明朝"/>
          <w:sz w:val="22"/>
        </w:rPr>
        <w:t>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sectPr w:rsidR="008D74D6" w:rsidSect="002648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作成者" w:initials="A">
    <w:p w14:paraId="2A447B37" w14:textId="3C39F73E" w:rsidR="00B71A3B" w:rsidRDefault="00B71A3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「ブレード」のほうがよいですね。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447B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447B37" w16cid:durableId="1ED756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E075" w14:textId="77777777" w:rsidR="00610FE2" w:rsidRDefault="00610FE2" w:rsidP="00610FE2">
      <w:r>
        <w:separator/>
      </w:r>
    </w:p>
  </w:endnote>
  <w:endnote w:type="continuationSeparator" w:id="0">
    <w:p w14:paraId="2F381200" w14:textId="77777777" w:rsidR="00610FE2" w:rsidRDefault="00610FE2" w:rsidP="0061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01108" w14:textId="77777777" w:rsidR="00610FE2" w:rsidRDefault="00610FE2" w:rsidP="00610FE2">
      <w:r>
        <w:separator/>
      </w:r>
    </w:p>
  </w:footnote>
  <w:footnote w:type="continuationSeparator" w:id="0">
    <w:p w14:paraId="5F8C72BB" w14:textId="77777777" w:rsidR="00610FE2" w:rsidRDefault="00610FE2" w:rsidP="0061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0C59ED"/>
    <w:rsid w:val="00125557"/>
    <w:rsid w:val="00152726"/>
    <w:rsid w:val="001561B3"/>
    <w:rsid w:val="00156955"/>
    <w:rsid w:val="00195F5E"/>
    <w:rsid w:val="001C6C04"/>
    <w:rsid w:val="001C7925"/>
    <w:rsid w:val="00225742"/>
    <w:rsid w:val="00264872"/>
    <w:rsid w:val="003A3878"/>
    <w:rsid w:val="003C3568"/>
    <w:rsid w:val="00407B99"/>
    <w:rsid w:val="004A046A"/>
    <w:rsid w:val="00513031"/>
    <w:rsid w:val="00610FE2"/>
    <w:rsid w:val="006B5417"/>
    <w:rsid w:val="006C64D7"/>
    <w:rsid w:val="006F31D5"/>
    <w:rsid w:val="006F50D5"/>
    <w:rsid w:val="007A7726"/>
    <w:rsid w:val="007A7B06"/>
    <w:rsid w:val="008820FD"/>
    <w:rsid w:val="008C2256"/>
    <w:rsid w:val="008D74D6"/>
    <w:rsid w:val="008E6B5E"/>
    <w:rsid w:val="009A7AD5"/>
    <w:rsid w:val="00B71A3B"/>
    <w:rsid w:val="00BC0386"/>
    <w:rsid w:val="00CA6030"/>
    <w:rsid w:val="00D01DD7"/>
    <w:rsid w:val="00D632B4"/>
    <w:rsid w:val="00DD5FB3"/>
    <w:rsid w:val="00E57727"/>
    <w:rsid w:val="00ED57AF"/>
    <w:rsid w:val="00EF2892"/>
    <w:rsid w:val="00F1216A"/>
    <w:rsid w:val="00F80ED3"/>
    <w:rsid w:val="00F87717"/>
    <w:rsid w:val="00F87971"/>
    <w:rsid w:val="00F92E5D"/>
    <w:rsid w:val="00FE0A72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06A8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264872"/>
  </w:style>
  <w:style w:type="paragraph" w:styleId="a5">
    <w:name w:val="header"/>
    <w:basedOn w:val="a"/>
    <w:link w:val="a6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0FE2"/>
  </w:style>
  <w:style w:type="paragraph" w:styleId="a7">
    <w:name w:val="footer"/>
    <w:basedOn w:val="a"/>
    <w:link w:val="a8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0FE2"/>
  </w:style>
  <w:style w:type="character" w:styleId="a9">
    <w:name w:val="annotation reference"/>
    <w:basedOn w:val="a0"/>
    <w:uiPriority w:val="99"/>
    <w:semiHidden/>
    <w:unhideWhenUsed/>
    <w:rsid w:val="00F877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771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77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8771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771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8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87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8.09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6.75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40.08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60CE5-7F8A-4A57-89F5-44E496D9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2018-07-30T05:35:00Z</dcterms:created>
  <dcterms:modified xsi:type="dcterms:W3CDTF">2018-07-30T05:35:00Z</dcterms:modified>
</cp:coreProperties>
</file>