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1B3" w:rsidRPr="006C51B3" w:rsidRDefault="006C51B3" w:rsidP="00AD5003">
      <w:pPr>
        <w:pStyle w:val="11"/>
        <w:rPr>
          <w:rStyle w:val="a3"/>
          <w:rFonts w:asciiTheme="majorEastAsia" w:eastAsiaTheme="majorEastAsia" w:hAnsiTheme="majorEastAsia"/>
          <w:b w:val="0"/>
          <w:color w:val="76923C" w:themeColor="accent3" w:themeShade="BF"/>
          <w:sz w:val="24"/>
        </w:rPr>
      </w:pPr>
      <w:bookmarkStart w:id="0" w:name="_GoBack"/>
      <w:bookmarkEnd w:id="0"/>
      <w:r w:rsidRPr="006C51B3">
        <w:rPr>
          <w:rStyle w:val="a3"/>
          <w:rFonts w:asciiTheme="majorEastAsia" w:eastAsiaTheme="majorEastAsia" w:hAnsiTheme="majorEastAsia" w:hint="eastAsia"/>
          <w:b w:val="0"/>
          <w:color w:val="76923C" w:themeColor="accent3" w:themeShade="BF"/>
          <w:sz w:val="24"/>
        </w:rPr>
        <w:t>食物繊維について</w:t>
      </w:r>
    </w:p>
    <w:p w:rsidR="004013D2" w:rsidRPr="006C51B3" w:rsidRDefault="00970237" w:rsidP="00C5549C">
      <w:pPr>
        <w:ind w:firstLineChars="94" w:firstLine="281"/>
        <w:rPr>
          <w:rStyle w:val="a3"/>
          <w:rFonts w:asciiTheme="minorEastAsia" w:hAnsiTheme="minorEastAsia"/>
        </w:rPr>
      </w:pPr>
      <w:r w:rsidRPr="006C51B3">
        <w:rPr>
          <w:rStyle w:val="a3"/>
          <w:rFonts w:asciiTheme="minorEastAsia" w:hAnsiTheme="minorEastAsia" w:hint="eastAsia"/>
        </w:rPr>
        <w:t>食物繊維とは、食品中の成分のうち“人間の消化酵素で消化されにくい食品中の難消化成分の総体”で、代表的なものとしては、野菜や植物に含まれるセルロースやペクチン、動物に含まれるキチンなどがあります。また、オリゴ糖や老化した</w:t>
      </w:r>
      <w:r w:rsidR="00087942" w:rsidRPr="006C51B3">
        <w:rPr>
          <w:rStyle w:val="a3"/>
          <w:rFonts w:asciiTheme="minorEastAsia" w:hAnsiTheme="minorEastAsia" w:hint="eastAsia"/>
        </w:rPr>
        <w:t>澱粉</w:t>
      </w:r>
      <w:r w:rsidRPr="006C51B3">
        <w:rPr>
          <w:rStyle w:val="a3"/>
          <w:rFonts w:asciiTheme="minorEastAsia" w:hAnsiTheme="minorEastAsia" w:hint="eastAsia"/>
        </w:rPr>
        <w:t>も食物繊維とみなされます。</w:t>
      </w:r>
    </w:p>
    <w:p w:rsidR="00B94CAC" w:rsidRDefault="00970237" w:rsidP="00C5549C">
      <w:pPr>
        <w:ind w:firstLineChars="94" w:firstLine="281"/>
        <w:rPr>
          <w:rStyle w:val="a3"/>
          <w:rFonts w:asciiTheme="minorEastAsia" w:hAnsiTheme="minorEastAsia"/>
        </w:rPr>
      </w:pPr>
      <w:r w:rsidRPr="00652539">
        <w:rPr>
          <w:rStyle w:val="a3"/>
          <w:rFonts w:asciiTheme="minorEastAsia" w:hAnsiTheme="minorEastAsia" w:hint="eastAsia"/>
        </w:rPr>
        <w:t>いずれも“人の消化酵素では分解されない”という共通の性質を持っています。</w:t>
      </w:r>
      <w:r w:rsidRPr="00534862">
        <w:rPr>
          <w:rStyle w:val="a3"/>
          <w:rFonts w:asciiTheme="minorEastAsia" w:hAnsiTheme="minorEastAsia" w:hint="eastAsia"/>
        </w:rPr>
        <w:t>そのため食物繊維は、消化が遅くよく噛む必要があるため、食べ過ぎや過度の食欲を抑える効果があり、肥満予防にもつながります。また、コレステロール値を下げる働きもあるため、動脈硬化やほかの生活習慣病の予防にも役立ちます</w:t>
      </w:r>
      <w:r w:rsidR="00993B39" w:rsidRPr="00652539">
        <w:rPr>
          <w:rStyle w:val="a3"/>
          <w:rFonts w:asciiTheme="minorEastAsia" w:hAnsiTheme="minorEastAsia" w:hint="eastAsia"/>
        </w:rPr>
        <w:t>。</w:t>
      </w:r>
    </w:p>
    <w:p w:rsidR="0063054E" w:rsidRDefault="0063054E" w:rsidP="006C51B3">
      <w:pPr>
        <w:rPr>
          <w:rStyle w:val="a3"/>
          <w:rFonts w:asciiTheme="minorEastAsia" w:hAnsiTheme="minorEastAsia"/>
        </w:rPr>
      </w:pPr>
    </w:p>
    <w:p w:rsidR="006C51B3" w:rsidRDefault="00970237" w:rsidP="006C51B3">
      <w:pPr>
        <w:ind w:left="142" w:firstLineChars="94" w:firstLine="281"/>
        <w:rPr>
          <w:rStyle w:val="a3"/>
          <w:rFonts w:asciiTheme="minorEastAsia" w:hAnsiTheme="minorEastAsia"/>
        </w:rPr>
      </w:pPr>
      <w:r w:rsidRPr="00534862">
        <w:rPr>
          <w:rStyle w:val="a3"/>
          <w:rFonts w:asciiTheme="minorEastAsia" w:hAnsiTheme="minorEastAsia" w:hint="eastAsia"/>
        </w:rPr>
        <w:t>食物繊維は、以前は栄養にならない不要な物（非栄養素）と考えられてきましたが、1960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w:t>
      </w:r>
    </w:p>
    <w:p w:rsidR="00A2414B" w:rsidRDefault="00970237" w:rsidP="006C51B3">
      <w:pPr>
        <w:ind w:left="142" w:firstLineChars="94" w:firstLine="281"/>
        <w:rPr>
          <w:rStyle w:val="a3"/>
          <w:rFonts w:asciiTheme="minorEastAsia" w:hAnsiTheme="minorEastAsia"/>
        </w:rPr>
      </w:pPr>
      <w:r w:rsidRPr="00534862">
        <w:rPr>
          <w:rStyle w:val="a3"/>
          <w:rFonts w:asciiTheme="minorEastAsia" w:hAnsiTheme="minorEastAsia" w:hint="eastAsia"/>
        </w:rPr>
        <w:t>日本でも、大腸疾患の増加や食生活の欧米化などによって必要量が摂取しにくいという現状もあり、今ではビタミンやミネラルに並ぶ成分として一般的に知られています</w:t>
      </w:r>
      <w:r>
        <w:rPr>
          <w:rStyle w:val="a3"/>
          <w:rFonts w:asciiTheme="minorEastAsia" w:hAnsiTheme="minorEastAsia" w:hint="eastAsia"/>
        </w:rPr>
        <w:t>。</w:t>
      </w:r>
    </w:p>
    <w:p w:rsidR="006C51B3" w:rsidRDefault="006C51B3" w:rsidP="006C51B3"/>
    <w:p w:rsidR="00F10FBC" w:rsidRPr="006C51B3" w:rsidRDefault="00F10FBC" w:rsidP="00605F50">
      <w:pPr>
        <w:pStyle w:val="11"/>
        <w:rPr>
          <w:rStyle w:val="a3"/>
          <w:rFonts w:asciiTheme="majorEastAsia" w:eastAsiaTheme="majorEastAsia" w:hAnsiTheme="majorEastAsia"/>
          <w:b w:val="0"/>
          <w:color w:val="76923C" w:themeColor="accent3" w:themeShade="BF"/>
          <w:sz w:val="24"/>
        </w:rPr>
      </w:pPr>
      <w:r w:rsidRPr="006C51B3">
        <w:rPr>
          <w:rStyle w:val="a3"/>
          <w:rFonts w:asciiTheme="majorEastAsia" w:eastAsiaTheme="majorEastAsia" w:hAnsiTheme="majorEastAsia" w:hint="eastAsia"/>
          <w:color w:val="76923C" w:themeColor="accent3" w:themeShade="BF"/>
          <w:sz w:val="24"/>
        </w:rPr>
        <w:t>繊維の必要量</w:t>
      </w:r>
    </w:p>
    <w:p w:rsidR="00F10FBC" w:rsidRDefault="00F10FBC" w:rsidP="006C51B3">
      <w:pPr>
        <w:ind w:left="142" w:firstLineChars="94" w:firstLine="281"/>
        <w:rPr>
          <w:rStyle w:val="a3"/>
          <w:rFonts w:asciiTheme="minorEastAsia" w:hAnsiTheme="minorEastAsia"/>
        </w:rPr>
      </w:pPr>
      <w:r w:rsidRPr="00534862">
        <w:rPr>
          <w:rStyle w:val="a3"/>
          <w:rFonts w:asciiTheme="minorEastAsia" w:hAnsiTheme="minorEastAsia" w:hint="eastAsia"/>
        </w:rPr>
        <w:t>食物繊維の必要量（摂取量）の目安は、成人で１日に20ｇ～25ｇといわれています（カロリー計算では1,000kcal当たり10ｇ）が、現代人は１日約５～６ｇ不足している調査結果もあります</w:t>
      </w:r>
      <w:r>
        <w:rPr>
          <w:rStyle w:val="a3"/>
          <w:rFonts w:asciiTheme="minorEastAsia" w:hAnsiTheme="minorEastAsia" w:hint="eastAsia"/>
        </w:rPr>
        <w:t>。</w:t>
      </w:r>
    </w:p>
    <w:p w:rsidR="00F10FBC" w:rsidRDefault="00F10FBC" w:rsidP="006C51B3">
      <w:pPr>
        <w:ind w:left="142" w:firstLineChars="94" w:firstLine="281"/>
        <w:rPr>
          <w:rStyle w:val="a3"/>
          <w:rFonts w:asciiTheme="minorEastAsia" w:hAnsiTheme="minorEastAsia"/>
        </w:rPr>
      </w:pPr>
      <w:r w:rsidRPr="00534862">
        <w:rPr>
          <w:rStyle w:val="a3"/>
          <w:rFonts w:asciiTheme="minorEastAsia" w:hAnsiTheme="minorEastAsia" w:hint="eastAsia"/>
        </w:rPr>
        <w:t>現代よりも戦後食糧難の時代のほうが食物繊維の摂取量が多かったようで、これは第２次大戦後の昭和</w:t>
      </w:r>
      <w:r w:rsidRPr="00EF0999">
        <w:rPr>
          <w:rStyle w:val="a3"/>
          <w:rFonts w:asciiTheme="minorEastAsia" w:hAnsiTheme="minorEastAsia" w:hint="eastAsia"/>
          <w:eastAsianLayout w:id="189007616" w:vert="1" w:vertCompress="1"/>
        </w:rPr>
        <w:t>20</w:t>
      </w:r>
      <w:r w:rsidRPr="00534862">
        <w:rPr>
          <w:rStyle w:val="a3"/>
          <w:rFonts w:asciiTheme="minorEastAsia" w:hAnsiTheme="minorEastAsia" w:hint="eastAsia"/>
        </w:rPr>
        <w:t>年代、日本人が食物繊維を最も多く摂取していた食品群は穀類で、米の精白度が低かったこと、雑穀類が多く食べられていたことが理由と考えらています。ちなみに、食品100ｇ中に含まれる食物繊維の量は、精白米に対して玄米は４倍以上とのことです。最近では豆類・いも類などの摂取も減り、今最も多く食物繊維を摂取している食品群は野菜です</w:t>
      </w:r>
      <w:r>
        <w:rPr>
          <w:rStyle w:val="a3"/>
          <w:rFonts w:asciiTheme="minorEastAsia" w:hAnsiTheme="minorEastAsia" w:hint="eastAsia"/>
        </w:rPr>
        <w:t>。</w:t>
      </w:r>
    </w:p>
    <w:p w:rsidR="00F10FBC" w:rsidRDefault="00F10FBC" w:rsidP="006C51B3">
      <w:pPr>
        <w:ind w:left="142" w:firstLineChars="94" w:firstLine="281"/>
        <w:rPr>
          <w:rStyle w:val="a3"/>
          <w:rFonts w:asciiTheme="minorEastAsia" w:hAnsiTheme="minorEastAsia"/>
        </w:rPr>
      </w:pPr>
      <w:r w:rsidRPr="00534862">
        <w:rPr>
          <w:rStyle w:val="a3"/>
          <w:rFonts w:asciiTheme="minorEastAsia" w:hAnsiTheme="minorEastAsia" w:hint="eastAsia"/>
        </w:rPr>
        <w:t>従来の日本人の食生活では食物繊維の不足は考えられず、食生活の欧</w:t>
      </w:r>
      <w:r w:rsidRPr="00534862">
        <w:rPr>
          <w:rStyle w:val="a3"/>
          <w:rFonts w:asciiTheme="minorEastAsia" w:hAnsiTheme="minorEastAsia" w:hint="eastAsia"/>
        </w:rPr>
        <w:lastRenderedPageBreak/>
        <w:t>米化により動物性脂肪の摂取が増えたことなどが、食物繊維量が減少した理由と考えられています</w:t>
      </w:r>
      <w:r>
        <w:rPr>
          <w:rStyle w:val="a3"/>
          <w:rFonts w:asciiTheme="minorEastAsia" w:hAnsiTheme="minorEastAsia" w:hint="eastAsia"/>
        </w:rPr>
        <w:t>。</w:t>
      </w:r>
    </w:p>
    <w:p w:rsidR="00F10FBC" w:rsidRDefault="00F10FBC" w:rsidP="006C51B3"/>
    <w:p w:rsidR="009010C5" w:rsidRDefault="00F10FBC" w:rsidP="004C1494">
      <w:pPr>
        <w:pStyle w:val="11"/>
        <w:rPr>
          <w:rStyle w:val="a3"/>
          <w:rFonts w:asciiTheme="majorEastAsia" w:eastAsiaTheme="majorEastAsia" w:hAnsiTheme="majorEastAsia"/>
          <w:b w:val="0"/>
          <w:color w:val="76923C" w:themeColor="accent3" w:themeShade="BF"/>
          <w:sz w:val="24"/>
        </w:rPr>
      </w:pPr>
      <w:r w:rsidRPr="006C51B3">
        <w:rPr>
          <w:rStyle w:val="a3"/>
          <w:rFonts w:asciiTheme="majorEastAsia" w:eastAsiaTheme="majorEastAsia" w:hAnsiTheme="majorEastAsia" w:hint="eastAsia"/>
          <w:color w:val="76923C" w:themeColor="accent3" w:themeShade="BF"/>
          <w:sz w:val="24"/>
        </w:rPr>
        <w:t>繊維の種類</w:t>
      </w:r>
    </w:p>
    <w:p w:rsidR="00F10FBC" w:rsidRPr="00993B39" w:rsidRDefault="00F10FBC" w:rsidP="009010C5">
      <w:pPr>
        <w:ind w:left="142" w:firstLineChars="100" w:firstLine="299"/>
        <w:rPr>
          <w:rStyle w:val="a3"/>
          <w:rFonts w:asciiTheme="minorEastAsia" w:hAnsiTheme="minorEastAsia"/>
          <w:color w:val="365F91" w:themeColor="accent1" w:themeShade="BF"/>
        </w:rPr>
      </w:pPr>
      <w:r w:rsidRPr="00993B39">
        <w:rPr>
          <w:rStyle w:val="a3"/>
          <w:rFonts w:asciiTheme="minorEastAsia" w:hAnsiTheme="minorEastAsia" w:hint="eastAsia"/>
          <w:color w:val="365F91" w:themeColor="accent1" w:themeShade="BF"/>
        </w:rPr>
        <w:t>食物繊維は、水に溶けない不溶性食物繊維と、水に溶ける水溶性食物繊維があります。不溶性食物繊維は、水分を吸収して便を柔らかくし、消化管を通過する時間を短くします。</w:t>
      </w:r>
    </w:p>
    <w:p w:rsidR="006C51B3" w:rsidRDefault="00F10FBC" w:rsidP="00AC1BA6">
      <w:pPr>
        <w:ind w:firstLineChars="100" w:firstLine="299"/>
        <w:rPr>
          <w:rStyle w:val="a3"/>
          <w:rFonts w:asciiTheme="minorEastAsia" w:hAnsiTheme="minorEastAsia"/>
        </w:rPr>
      </w:pPr>
      <w:r w:rsidRPr="00DB15B4">
        <w:rPr>
          <w:rStyle w:val="a3"/>
          <w:rFonts w:asciiTheme="minorEastAsia" w:hAnsiTheme="minorEastAsia" w:hint="eastAsia"/>
        </w:rPr>
        <w:t>水溶性食物繊維は、不溶性食物繊維よりもさらに水分を吸収して膨らむ（保水力に優れている）</w:t>
      </w:r>
      <w:r>
        <w:rPr>
          <w:rStyle w:val="a3"/>
          <w:rFonts w:asciiTheme="minorEastAsia" w:hAnsiTheme="minorEastAsia" w:hint="eastAsia"/>
        </w:rPr>
        <w:t>ので</w:t>
      </w:r>
      <w:r w:rsidRPr="00DB15B4">
        <w:rPr>
          <w:rStyle w:val="a3"/>
          <w:rFonts w:asciiTheme="minorEastAsia" w:hAnsiTheme="minorEastAsia" w:hint="eastAsia"/>
        </w:rPr>
        <w:t>、胃の中に滞留する時間が長く消化吸収のスピードも遅くなります。そのため、コレステロールの吸収を低下させる、体内コレステロール濃度を正常にする、食後の血糖値の急激な上昇を防いだりする</w:t>
      </w:r>
      <w:r>
        <w:rPr>
          <w:rStyle w:val="a3"/>
          <w:rFonts w:asciiTheme="minorEastAsia" w:hAnsiTheme="minorEastAsia" w:hint="eastAsia"/>
        </w:rPr>
        <w:t>など</w:t>
      </w:r>
      <w:r w:rsidRPr="00DB15B4">
        <w:rPr>
          <w:rStyle w:val="a3"/>
          <w:rFonts w:asciiTheme="minorEastAsia" w:hAnsiTheme="minorEastAsia" w:hint="eastAsia"/>
        </w:rPr>
        <w:t>の働きがあり、不溶性食物繊維よりも多く摂取した</w:t>
      </w:r>
      <w:r>
        <w:rPr>
          <w:rStyle w:val="a3"/>
          <w:rFonts w:asciiTheme="minorEastAsia" w:hAnsiTheme="minorEastAsia" w:hint="eastAsia"/>
        </w:rPr>
        <w:t>ほう</w:t>
      </w:r>
      <w:r w:rsidR="006C51B3">
        <w:rPr>
          <w:rStyle w:val="a3"/>
          <w:rFonts w:asciiTheme="minorEastAsia" w:hAnsiTheme="minorEastAsia" w:hint="eastAsia"/>
        </w:rPr>
        <w:t>がよいとされています。</w:t>
      </w: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cstheme="minorBidi"/>
          <w:szCs w:val="22"/>
        </w:rPr>
      </w:pPr>
      <w:r w:rsidRPr="00AC1BA6">
        <w:rPr>
          <w:rStyle w:val="a3"/>
          <w:rFonts w:asciiTheme="minorEastAsia" w:hAnsiTheme="minorEastAsia" w:cstheme="minorBidi" w:hint="eastAsia"/>
          <w:szCs w:val="22"/>
        </w:rPr>
        <w:t>水溶性の食物繊維には、水溶性ペクチン・アルギン酸・グルコマンナンなどがあります。水に溶けやすい食物繊維なので、便秘症で便に水分が足りないタイプの人にもお勧めの食材です。</w:t>
      </w: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cstheme="minorBidi"/>
          <w:szCs w:val="22"/>
        </w:rPr>
      </w:pP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cstheme="minorBidi"/>
          <w:szCs w:val="22"/>
        </w:rPr>
      </w:pPr>
      <w:r w:rsidRPr="00AC1BA6">
        <w:rPr>
          <w:rStyle w:val="a3"/>
          <w:rFonts w:asciiTheme="minorEastAsia" w:hAnsiTheme="minorEastAsia" w:cstheme="minorBidi" w:hint="eastAsia"/>
          <w:szCs w:val="22"/>
        </w:rPr>
        <w:t>・ごぼう</w:t>
      </w: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cstheme="minorBidi"/>
          <w:szCs w:val="22"/>
        </w:rPr>
      </w:pPr>
      <w:r w:rsidRPr="00AC1BA6">
        <w:rPr>
          <w:rStyle w:val="a3"/>
          <w:rFonts w:asciiTheme="minorEastAsia" w:hAnsiTheme="minorEastAsia" w:cstheme="minorBidi" w:hint="eastAsia"/>
          <w:szCs w:val="22"/>
        </w:rPr>
        <w:t>・ハト麦</w:t>
      </w: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cstheme="minorBidi"/>
          <w:szCs w:val="22"/>
        </w:rPr>
      </w:pPr>
      <w:r w:rsidRPr="00AC1BA6">
        <w:rPr>
          <w:rStyle w:val="a3"/>
          <w:rFonts w:asciiTheme="minorEastAsia" w:hAnsiTheme="minorEastAsia" w:cstheme="minorBidi" w:hint="eastAsia"/>
          <w:szCs w:val="22"/>
        </w:rPr>
        <w:t>・オクラ</w:t>
      </w: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cstheme="minorBidi"/>
          <w:szCs w:val="22"/>
        </w:rPr>
      </w:pPr>
      <w:r w:rsidRPr="00AC1BA6">
        <w:rPr>
          <w:rStyle w:val="a3"/>
          <w:rFonts w:asciiTheme="minorEastAsia" w:hAnsiTheme="minorEastAsia" w:cstheme="minorBidi" w:hint="eastAsia"/>
          <w:szCs w:val="22"/>
        </w:rPr>
        <w:t>・里いも</w:t>
      </w: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cstheme="minorBidi"/>
          <w:szCs w:val="22"/>
        </w:rPr>
      </w:pPr>
    </w:p>
    <w:p w:rsidR="00AC1BA6" w:rsidRPr="00AC1BA6" w:rsidRDefault="00AC1BA6" w:rsidP="00AC1BA6">
      <w:pPr>
        <w:pStyle w:val="Web"/>
        <w:shd w:val="clear" w:color="auto" w:fill="FFFFFF"/>
        <w:spacing w:before="100" w:beforeAutospacing="1" w:after="100" w:afterAutospacing="1"/>
        <w:ind w:firstLineChars="100" w:firstLine="299"/>
        <w:contextualSpacing/>
        <w:mirrorIndents/>
        <w:rPr>
          <w:rStyle w:val="a3"/>
          <w:rFonts w:asciiTheme="minorEastAsia" w:hAnsiTheme="minorEastAsia" w:cstheme="minorBidi"/>
          <w:szCs w:val="22"/>
        </w:rPr>
      </w:pPr>
      <w:r w:rsidRPr="00AC1BA6">
        <w:rPr>
          <w:rStyle w:val="a3"/>
          <w:rFonts w:asciiTheme="minorEastAsia" w:hAnsiTheme="minorEastAsia" w:cstheme="minorBidi" w:hint="eastAsia"/>
          <w:szCs w:val="22"/>
        </w:rPr>
        <w:t>ほかに、納豆など、粘り気の多いいもモ類や根菜類に多く含まれています。これらの野菜には、食後に血糖値が急上昇するのを抑え緩やかに上がっていくようにする作用があります。また、コレステロールの吸収抑制作用、血圧が上がるのを防ぐ、といった働きがあるのが特徴です。食事をすると一時的に血糖値が上昇し、次第に下がっていきます。糖質の多い食事をしたり、空腹時間が長いと血糖値の上昇が激しくなります。これが太る元だといわれていますが、水溶性食物繊維は、糖の吸収を穏やかにしてくれて、血糖値の上下を緩やかにしてくれます。</w:t>
      </w: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cstheme="minorBidi"/>
          <w:szCs w:val="22"/>
        </w:rPr>
      </w:pPr>
    </w:p>
    <w:p w:rsidR="00F10FBC" w:rsidRDefault="00F10FBC" w:rsidP="00970237">
      <w:pPr>
        <w:rPr>
          <w:rStyle w:val="a3"/>
          <w:rFonts w:asciiTheme="minorEastAsia" w:hAnsiTheme="minorEastAsia"/>
        </w:rPr>
      </w:pPr>
      <w:r>
        <w:rPr>
          <w:rStyle w:val="a3"/>
          <w:rFonts w:asciiTheme="minorEastAsia" w:hAnsiTheme="minorEastAsia" w:hint="eastAsia"/>
        </w:rPr>
        <w:lastRenderedPageBreak/>
        <w:t>・水溶性食物繊維</w:t>
      </w:r>
    </w:p>
    <w:p w:rsidR="00F10FBC" w:rsidRPr="00AC1BA6" w:rsidRDefault="00F10FBC" w:rsidP="00747F19">
      <w:pPr>
        <w:ind w:firstLineChars="100" w:firstLine="299"/>
        <w:rPr>
          <w:rStyle w:val="a3"/>
          <w:rFonts w:asciiTheme="minorEastAsia" w:hAnsiTheme="minorEastAsia"/>
          <w:bCs w:val="0"/>
        </w:rPr>
      </w:pPr>
      <w:r w:rsidRPr="00DB15B4">
        <w:rPr>
          <w:rStyle w:val="a3"/>
          <w:rFonts w:asciiTheme="minorEastAsia" w:hAnsiTheme="minorEastAsia" w:hint="eastAsia"/>
        </w:rPr>
        <w:t>水溶性食物繊維（</w:t>
      </w:r>
      <w:r w:rsidRPr="00DB15B4">
        <w:rPr>
          <w:rStyle w:val="a3"/>
          <w:rFonts w:asciiTheme="minorEastAsia" w:hAnsiTheme="minorEastAsia"/>
        </w:rPr>
        <w:t>SDF</w:t>
      </w:r>
      <w:r w:rsidRPr="00DB15B4">
        <w:rPr>
          <w:rStyle w:val="a3"/>
          <w:rFonts w:asciiTheme="minorEastAsia" w:hAnsiTheme="minorEastAsia" w:hint="eastAsia"/>
        </w:rPr>
        <w:t>：</w:t>
      </w:r>
      <w:r w:rsidRPr="00DB15B4">
        <w:rPr>
          <w:rStyle w:val="a3"/>
          <w:rFonts w:asciiTheme="minorEastAsia" w:hAnsiTheme="minorEastAsia"/>
        </w:rPr>
        <w:t>water-soluble dietary fiber</w:t>
      </w:r>
      <w:r w:rsidRPr="00DB15B4">
        <w:rPr>
          <w:rStyle w:val="a3"/>
          <w:rFonts w:asciiTheme="minorEastAsia" w:hAnsiTheme="minorEastAsia" w:hint="eastAsia"/>
        </w:rPr>
        <w:t>）とは、植物細胞の内側の細胞質</w:t>
      </w:r>
      <w:r w:rsidRPr="00087942">
        <w:rPr>
          <w:rStyle w:val="a3"/>
          <w:rFonts w:asciiTheme="minorEastAsia" w:hAnsiTheme="minorEastAsia" w:hint="eastAsia"/>
        </w:rPr>
        <w:t>※</w:t>
      </w:r>
      <w:r w:rsidRPr="00DB15B4">
        <w:rPr>
          <w:rStyle w:val="a3"/>
          <w:rFonts w:asciiTheme="minorEastAsia" w:hAnsiTheme="minorEastAsia" w:hint="eastAsia"/>
        </w:rPr>
        <w:t>の中に含まれている成分です。</w:t>
      </w:r>
      <w:r w:rsidRPr="00AC1BA6">
        <w:rPr>
          <w:rStyle w:val="a3"/>
          <w:rFonts w:asciiTheme="minorEastAsia" w:hAnsiTheme="minorEastAsia" w:hint="eastAsia"/>
          <w:bCs w:val="0"/>
        </w:rPr>
        <w:t>水に溶けると大きな粘性を示す性質があり、大腸内で微生物によって分解されます。そのため、コレステロールの吸収を低下させる、体内コレステロール濃度を正常にする、食後の血糖値の急激な上昇を防いだりするなどの働きがあり、不溶性食物繊維よりも多く摂取したほうがよいとされています。</w:t>
      </w:r>
    </w:p>
    <w:p w:rsidR="00AC1BA6" w:rsidRPr="00AC1BA6" w:rsidRDefault="00AC1BA6" w:rsidP="00AC1BA6">
      <w:pPr>
        <w:rPr>
          <w:rStyle w:val="a3"/>
          <w:rFonts w:asciiTheme="minorEastAsia" w:hAnsiTheme="minorEastAsia"/>
          <w:bCs w:val="0"/>
        </w:rPr>
      </w:pPr>
    </w:p>
    <w:p w:rsidR="00AC1BA6" w:rsidRPr="00AC1BA6" w:rsidRDefault="00AC1BA6" w:rsidP="00AC1BA6">
      <w:pPr>
        <w:pStyle w:val="Web"/>
        <w:shd w:val="clear" w:color="auto" w:fill="FFFFFF"/>
        <w:spacing w:after="100" w:afterAutospacing="1"/>
        <w:contextualSpacing/>
        <w:mirrorIndents/>
        <w:rPr>
          <w:rStyle w:val="a3"/>
          <w:rFonts w:asciiTheme="minorEastAsia" w:hAnsiTheme="minorEastAsia" w:cstheme="minorBidi"/>
          <w:szCs w:val="22"/>
        </w:rPr>
      </w:pPr>
      <w:r w:rsidRPr="00AC1BA6">
        <w:rPr>
          <w:rStyle w:val="a3"/>
          <w:rFonts w:asciiTheme="minorEastAsia" w:hAnsiTheme="minorEastAsia" w:cstheme="minorBidi" w:hint="eastAsia"/>
          <w:szCs w:val="22"/>
        </w:rPr>
        <w:t>【水溶性食物繊維の種類：多く含まれる食品】</w:t>
      </w: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bCs w:val="0"/>
          <w:szCs w:val="22"/>
        </w:rPr>
      </w:pPr>
      <w:r w:rsidRPr="00AC1BA6">
        <w:rPr>
          <w:rStyle w:val="a3"/>
          <w:rFonts w:asciiTheme="minorEastAsia" w:hAnsiTheme="minorEastAsia" w:hint="eastAsia"/>
          <w:bCs w:val="0"/>
          <w:szCs w:val="22"/>
        </w:rPr>
        <w:t>・</w:t>
      </w:r>
      <w:r w:rsidRPr="00AC1BA6">
        <w:rPr>
          <w:rStyle w:val="a3"/>
          <w:rFonts w:asciiTheme="minorEastAsia" w:hAnsiTheme="minorEastAsia" w:hint="eastAsia"/>
          <w:bCs w:val="0"/>
        </w:rPr>
        <w:t>ペクチン</w:t>
      </w:r>
      <w:r w:rsidRPr="00AC1BA6">
        <w:rPr>
          <w:rStyle w:val="a3"/>
          <w:rFonts w:asciiTheme="minorEastAsia" w:hAnsiTheme="minorEastAsia" w:hint="eastAsia"/>
          <w:bCs w:val="0"/>
          <w:szCs w:val="22"/>
        </w:rPr>
        <w:t>：熟した果物、かぼちゃ、キャベツ、ジャガイモ</w:t>
      </w: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bCs w:val="0"/>
          <w:szCs w:val="22"/>
        </w:rPr>
      </w:pPr>
      <w:r w:rsidRPr="00AC1BA6">
        <w:rPr>
          <w:rStyle w:val="a3"/>
          <w:rFonts w:asciiTheme="minorEastAsia" w:hAnsiTheme="minorEastAsia" w:hint="eastAsia"/>
          <w:bCs w:val="0"/>
          <w:szCs w:val="22"/>
        </w:rPr>
        <w:t>・植物ガム（グアーガム）：豆、大麦、オーツ麦</w:t>
      </w: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bCs w:val="0"/>
          <w:szCs w:val="22"/>
        </w:rPr>
      </w:pPr>
      <w:r w:rsidRPr="00AC1BA6">
        <w:rPr>
          <w:rStyle w:val="a3"/>
          <w:rFonts w:asciiTheme="minorEastAsia" w:hAnsiTheme="minorEastAsia" w:hint="eastAsia"/>
          <w:bCs w:val="0"/>
          <w:szCs w:val="22"/>
        </w:rPr>
        <w:t>・粘質多糖類（グルコマンナン）：こんにゃく、さといも（種子、葉、根など）</w:t>
      </w:r>
    </w:p>
    <w:p w:rsidR="00AC1BA6" w:rsidRPr="00AC1BA6" w:rsidRDefault="00AC1BA6" w:rsidP="00AC1BA6">
      <w:pPr>
        <w:pStyle w:val="Web"/>
        <w:shd w:val="clear" w:color="auto" w:fill="FFFFFF"/>
        <w:spacing w:before="100" w:beforeAutospacing="1" w:after="100" w:afterAutospacing="1"/>
        <w:contextualSpacing/>
        <w:mirrorIndents/>
        <w:rPr>
          <w:rStyle w:val="a3"/>
          <w:rFonts w:asciiTheme="minorEastAsia" w:hAnsiTheme="minorEastAsia"/>
          <w:bCs w:val="0"/>
        </w:rPr>
      </w:pPr>
      <w:r w:rsidRPr="00AC1BA6">
        <w:rPr>
          <w:rStyle w:val="a3"/>
          <w:rFonts w:asciiTheme="minorEastAsia" w:hAnsiTheme="minorEastAsia" w:hint="eastAsia"/>
          <w:bCs w:val="0"/>
          <w:szCs w:val="22"/>
        </w:rPr>
        <w:t>・海藻多糖類（アルギン酸、ラミナリン、フコイジン）：海藻類</w:t>
      </w:r>
    </w:p>
    <w:sectPr w:rsidR="00AC1BA6" w:rsidRPr="00AC1BA6" w:rsidSect="004C1494">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111" w:rsidRDefault="00551111" w:rsidP="00AC019F">
      <w:r>
        <w:separator/>
      </w:r>
    </w:p>
  </w:endnote>
  <w:endnote w:type="continuationSeparator" w:id="0">
    <w:p w:rsidR="00551111" w:rsidRDefault="00551111" w:rsidP="00AC0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E73" w:rsidRDefault="00F45E7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E73" w:rsidRDefault="00F45E7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E73" w:rsidRDefault="00F45E7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111" w:rsidRDefault="00551111" w:rsidP="00AC019F">
      <w:r>
        <w:separator/>
      </w:r>
    </w:p>
  </w:footnote>
  <w:footnote w:type="continuationSeparator" w:id="0">
    <w:p w:rsidR="00551111" w:rsidRDefault="00551111" w:rsidP="00AC01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E73" w:rsidRDefault="00F45E7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E73" w:rsidRDefault="00F45E7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E73" w:rsidRDefault="00F45E7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C62AED"/>
    <w:multiLevelType w:val="hybridMultilevel"/>
    <w:tmpl w:val="159C7DAA"/>
    <w:lvl w:ilvl="0" w:tplc="0BA4F094">
      <w:start w:val="1"/>
      <w:numFmt w:val="decimalFullWidth"/>
      <w:lvlText w:val="%1."/>
      <w:lvlJc w:val="left"/>
      <w:pPr>
        <w:ind w:left="779" w:hanging="480"/>
      </w:pPr>
      <w:rPr>
        <w:rFonts w:hint="default"/>
      </w:rPr>
    </w:lvl>
    <w:lvl w:ilvl="1" w:tplc="04090017" w:tentative="1">
      <w:start w:val="1"/>
      <w:numFmt w:val="aiueoFullWidth"/>
      <w:lvlText w:val="(%2)"/>
      <w:lvlJc w:val="left"/>
      <w:pPr>
        <w:ind w:left="1139" w:hanging="420"/>
      </w:pPr>
    </w:lvl>
    <w:lvl w:ilvl="2" w:tplc="04090011" w:tentative="1">
      <w:start w:val="1"/>
      <w:numFmt w:val="decimalEnclosedCircle"/>
      <w:lvlText w:val="%3"/>
      <w:lvlJc w:val="left"/>
      <w:pPr>
        <w:ind w:left="1559" w:hanging="420"/>
      </w:pPr>
    </w:lvl>
    <w:lvl w:ilvl="3" w:tplc="0409000F" w:tentative="1">
      <w:start w:val="1"/>
      <w:numFmt w:val="decimal"/>
      <w:lvlText w:val="%4."/>
      <w:lvlJc w:val="left"/>
      <w:pPr>
        <w:ind w:left="1979" w:hanging="420"/>
      </w:pPr>
    </w:lvl>
    <w:lvl w:ilvl="4" w:tplc="04090017" w:tentative="1">
      <w:start w:val="1"/>
      <w:numFmt w:val="aiueoFullWidth"/>
      <w:lvlText w:val="(%5)"/>
      <w:lvlJc w:val="left"/>
      <w:pPr>
        <w:ind w:left="2399" w:hanging="420"/>
      </w:pPr>
    </w:lvl>
    <w:lvl w:ilvl="5" w:tplc="04090011" w:tentative="1">
      <w:start w:val="1"/>
      <w:numFmt w:val="decimalEnclosedCircle"/>
      <w:lvlText w:val="%6"/>
      <w:lvlJc w:val="left"/>
      <w:pPr>
        <w:ind w:left="2819" w:hanging="420"/>
      </w:pPr>
    </w:lvl>
    <w:lvl w:ilvl="6" w:tplc="0409000F" w:tentative="1">
      <w:start w:val="1"/>
      <w:numFmt w:val="decimal"/>
      <w:lvlText w:val="%7."/>
      <w:lvlJc w:val="left"/>
      <w:pPr>
        <w:ind w:left="3239" w:hanging="420"/>
      </w:pPr>
    </w:lvl>
    <w:lvl w:ilvl="7" w:tplc="04090017" w:tentative="1">
      <w:start w:val="1"/>
      <w:numFmt w:val="aiueoFullWidth"/>
      <w:lvlText w:val="(%8)"/>
      <w:lvlJc w:val="left"/>
      <w:pPr>
        <w:ind w:left="3659" w:hanging="420"/>
      </w:pPr>
    </w:lvl>
    <w:lvl w:ilvl="8" w:tplc="04090011" w:tentative="1">
      <w:start w:val="1"/>
      <w:numFmt w:val="decimalEnclosedCircle"/>
      <w:lvlText w:val="%9"/>
      <w:lvlJc w:val="left"/>
      <w:pPr>
        <w:ind w:left="4079" w:hanging="420"/>
      </w:pPr>
    </w:lvl>
  </w:abstractNum>
  <w:abstractNum w:abstractNumId="1">
    <w:nsid w:val="2F742416"/>
    <w:multiLevelType w:val="hybridMultilevel"/>
    <w:tmpl w:val="726AA76C"/>
    <w:lvl w:ilvl="0" w:tplc="738AF746">
      <w:start w:val="1"/>
      <w:numFmt w:val="decimalEnclosedCircle"/>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B496EC0"/>
    <w:multiLevelType w:val="hybridMultilevel"/>
    <w:tmpl w:val="A5E4B398"/>
    <w:lvl w:ilvl="0" w:tplc="FF504F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237"/>
    <w:rsid w:val="00002BB4"/>
    <w:rsid w:val="00087942"/>
    <w:rsid w:val="000961C2"/>
    <w:rsid w:val="00147778"/>
    <w:rsid w:val="001A75C3"/>
    <w:rsid w:val="001D076F"/>
    <w:rsid w:val="001D153A"/>
    <w:rsid w:val="00276CF6"/>
    <w:rsid w:val="002A1A57"/>
    <w:rsid w:val="00347C12"/>
    <w:rsid w:val="003528EA"/>
    <w:rsid w:val="00357FE2"/>
    <w:rsid w:val="00394B86"/>
    <w:rsid w:val="004013D2"/>
    <w:rsid w:val="0041158A"/>
    <w:rsid w:val="00465B68"/>
    <w:rsid w:val="004B725C"/>
    <w:rsid w:val="004C1494"/>
    <w:rsid w:val="004F23FB"/>
    <w:rsid w:val="0051598D"/>
    <w:rsid w:val="005263DA"/>
    <w:rsid w:val="00551111"/>
    <w:rsid w:val="005514AA"/>
    <w:rsid w:val="005731B7"/>
    <w:rsid w:val="00605F50"/>
    <w:rsid w:val="0063054E"/>
    <w:rsid w:val="006603C9"/>
    <w:rsid w:val="006C51B3"/>
    <w:rsid w:val="00747F19"/>
    <w:rsid w:val="007C027D"/>
    <w:rsid w:val="007E6612"/>
    <w:rsid w:val="008F0A6B"/>
    <w:rsid w:val="008F2934"/>
    <w:rsid w:val="009010C5"/>
    <w:rsid w:val="009401EC"/>
    <w:rsid w:val="00946E4C"/>
    <w:rsid w:val="00970237"/>
    <w:rsid w:val="00975F22"/>
    <w:rsid w:val="00993B39"/>
    <w:rsid w:val="00A2414B"/>
    <w:rsid w:val="00AC019F"/>
    <w:rsid w:val="00AC1BA6"/>
    <w:rsid w:val="00AD5003"/>
    <w:rsid w:val="00B042C1"/>
    <w:rsid w:val="00B94CAC"/>
    <w:rsid w:val="00C5549C"/>
    <w:rsid w:val="00C67EC6"/>
    <w:rsid w:val="00CD67D6"/>
    <w:rsid w:val="00E71175"/>
    <w:rsid w:val="00EB4225"/>
    <w:rsid w:val="00EF0999"/>
    <w:rsid w:val="00F10FBC"/>
    <w:rsid w:val="00F13CD8"/>
    <w:rsid w:val="00F45E73"/>
    <w:rsid w:val="00F67D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5514AA"/>
    <w:pPr>
      <w:widowControl/>
      <w:pBdr>
        <w:bottom w:val="single" w:sz="12" w:space="1" w:color="365F91" w:themeColor="accent1" w:themeShade="BF"/>
      </w:pBdr>
      <w:spacing w:before="600" w:after="80"/>
      <w:jc w:val="left"/>
      <w:outlineLvl w:val="0"/>
    </w:pPr>
    <w:rPr>
      <w:rFonts w:asciiTheme="majorHAnsi" w:eastAsiaTheme="majorEastAsia" w:hAnsiTheme="majorHAnsi" w:cstheme="majorBidi"/>
      <w:b/>
      <w:bCs/>
      <w:color w:val="365F91" w:themeColor="accent1" w:themeShade="BF"/>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70237"/>
    <w:rPr>
      <w:rFonts w:asciiTheme="minorHAnsi" w:eastAsiaTheme="minorEastAsia" w:hAnsiTheme="minorHAnsi"/>
      <w:b w:val="0"/>
      <w:bCs/>
      <w:i w:val="0"/>
      <w:caps w:val="0"/>
      <w:smallCaps w:val="0"/>
      <w:strike w:val="0"/>
      <w:dstrike w:val="0"/>
      <w:vanish w:val="0"/>
      <w:color w:val="auto"/>
      <w:spacing w:val="24"/>
      <w:sz w:val="22"/>
      <w:u w:val="none"/>
      <w:vertAlign w:val="baseline"/>
      <w:em w:val="none"/>
    </w:rPr>
  </w:style>
  <w:style w:type="paragraph" w:customStyle="1" w:styleId="11">
    <w:name w:val="オリジナル1"/>
    <w:basedOn w:val="Web"/>
    <w:link w:val="12"/>
    <w:qFormat/>
    <w:rsid w:val="00970237"/>
    <w:pPr>
      <w:widowControl/>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contextualSpacing/>
      <w:mirrorIndents/>
      <w:jc w:val="center"/>
    </w:pPr>
    <w:rPr>
      <w:rFonts w:asciiTheme="majorEastAsia" w:eastAsiaTheme="majorEastAsia" w:hAnsiTheme="majorEastAsia" w:cs="ＭＳ Ｐゴシック"/>
      <w:b/>
      <w:color w:val="4F6228" w:themeColor="accent3" w:themeShade="80"/>
      <w:kern w:val="0"/>
      <w:sz w:val="28"/>
    </w:rPr>
  </w:style>
  <w:style w:type="character" w:customStyle="1" w:styleId="12">
    <w:name w:val="オリジナル1 (文字)"/>
    <w:basedOn w:val="a0"/>
    <w:link w:val="11"/>
    <w:rsid w:val="00970237"/>
    <w:rPr>
      <w:rFonts w:asciiTheme="majorEastAsia" w:eastAsiaTheme="majorEastAsia" w:hAnsiTheme="majorEastAsia" w:cs="ＭＳ Ｐゴシック"/>
      <w:b/>
      <w:color w:val="4F6228" w:themeColor="accent3" w:themeShade="80"/>
      <w:kern w:val="0"/>
      <w:sz w:val="28"/>
      <w:szCs w:val="24"/>
      <w:shd w:val="clear" w:color="auto" w:fill="C2D69B" w:themeFill="accent3" w:themeFillTint="99"/>
    </w:rPr>
  </w:style>
  <w:style w:type="paragraph" w:styleId="Web">
    <w:name w:val="Normal (Web)"/>
    <w:basedOn w:val="a"/>
    <w:link w:val="Web0"/>
    <w:uiPriority w:val="99"/>
    <w:unhideWhenUsed/>
    <w:rsid w:val="00970237"/>
    <w:rPr>
      <w:rFonts w:ascii="Times New Roman" w:hAnsi="Times New Roman" w:cs="Times New Roman"/>
      <w:sz w:val="24"/>
      <w:szCs w:val="24"/>
    </w:rPr>
  </w:style>
  <w:style w:type="table" w:styleId="a4">
    <w:name w:val="Table Grid"/>
    <w:basedOn w:val="a1"/>
    <w:uiPriority w:val="59"/>
    <w:rsid w:val="00B042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basedOn w:val="a0"/>
    <w:link w:val="1"/>
    <w:uiPriority w:val="9"/>
    <w:rsid w:val="005514AA"/>
    <w:rPr>
      <w:rFonts w:asciiTheme="majorHAnsi" w:eastAsiaTheme="majorEastAsia" w:hAnsiTheme="majorHAnsi" w:cstheme="majorBidi"/>
      <w:b/>
      <w:bCs/>
      <w:color w:val="365F91" w:themeColor="accent1" w:themeShade="BF"/>
      <w:kern w:val="0"/>
      <w:sz w:val="24"/>
      <w:szCs w:val="24"/>
    </w:rPr>
  </w:style>
  <w:style w:type="character" w:customStyle="1" w:styleId="Web0">
    <w:name w:val="標準 (Web) (文字)"/>
    <w:basedOn w:val="a0"/>
    <w:link w:val="Web"/>
    <w:uiPriority w:val="99"/>
    <w:rsid w:val="005514AA"/>
    <w:rPr>
      <w:rFonts w:ascii="Times New Roman" w:hAnsi="Times New Roman" w:cs="Times New Roman"/>
      <w:sz w:val="24"/>
      <w:szCs w:val="24"/>
    </w:rPr>
  </w:style>
  <w:style w:type="paragraph" w:styleId="a5">
    <w:name w:val="Title"/>
    <w:basedOn w:val="a"/>
    <w:next w:val="a"/>
    <w:link w:val="a6"/>
    <w:uiPriority w:val="10"/>
    <w:qFormat/>
    <w:rsid w:val="005514AA"/>
    <w:pPr>
      <w:widowControl/>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kern w:val="0"/>
      <w:sz w:val="60"/>
      <w:szCs w:val="60"/>
    </w:rPr>
  </w:style>
  <w:style w:type="character" w:customStyle="1" w:styleId="a6">
    <w:name w:val="表題 (文字)"/>
    <w:basedOn w:val="a0"/>
    <w:link w:val="a5"/>
    <w:uiPriority w:val="10"/>
    <w:rsid w:val="005514AA"/>
    <w:rPr>
      <w:rFonts w:asciiTheme="majorHAnsi" w:eastAsiaTheme="majorEastAsia" w:hAnsiTheme="majorHAnsi" w:cstheme="majorBidi"/>
      <w:i/>
      <w:iCs/>
      <w:color w:val="243F60" w:themeColor="accent1" w:themeShade="7F"/>
      <w:kern w:val="0"/>
      <w:sz w:val="60"/>
      <w:szCs w:val="60"/>
    </w:rPr>
  </w:style>
  <w:style w:type="paragraph" w:styleId="a7">
    <w:name w:val="header"/>
    <w:basedOn w:val="a"/>
    <w:link w:val="a8"/>
    <w:uiPriority w:val="99"/>
    <w:unhideWhenUsed/>
    <w:rsid w:val="00AC019F"/>
    <w:pPr>
      <w:tabs>
        <w:tab w:val="center" w:pos="4252"/>
        <w:tab w:val="right" w:pos="8504"/>
      </w:tabs>
      <w:snapToGrid w:val="0"/>
    </w:pPr>
  </w:style>
  <w:style w:type="character" w:customStyle="1" w:styleId="a8">
    <w:name w:val="ヘッダー (文字)"/>
    <w:basedOn w:val="a0"/>
    <w:link w:val="a7"/>
    <w:uiPriority w:val="99"/>
    <w:rsid w:val="00AC019F"/>
  </w:style>
  <w:style w:type="paragraph" w:styleId="a9">
    <w:name w:val="footer"/>
    <w:basedOn w:val="a"/>
    <w:link w:val="aa"/>
    <w:uiPriority w:val="99"/>
    <w:unhideWhenUsed/>
    <w:rsid w:val="00AC019F"/>
    <w:pPr>
      <w:tabs>
        <w:tab w:val="center" w:pos="4252"/>
        <w:tab w:val="right" w:pos="8504"/>
      </w:tabs>
      <w:snapToGrid w:val="0"/>
    </w:pPr>
  </w:style>
  <w:style w:type="character" w:customStyle="1" w:styleId="aa">
    <w:name w:val="フッター (文字)"/>
    <w:basedOn w:val="a0"/>
    <w:link w:val="a9"/>
    <w:uiPriority w:val="99"/>
    <w:rsid w:val="00AC019F"/>
  </w:style>
  <w:style w:type="paragraph" w:styleId="ab">
    <w:name w:val="List Paragraph"/>
    <w:basedOn w:val="a"/>
    <w:uiPriority w:val="34"/>
    <w:qFormat/>
    <w:rsid w:val="006C51B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7A514-86EF-4D35-A8FD-3C8BABD20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278</Words>
  <Characters>1590</Characters>
  <Application>Microsoft Office Word</Application>
  <DocSecurity>0</DocSecurity>
  <Lines>13</Lines>
  <Paragraphs>3</Paragraphs>
  <ScaleCrop>false</ScaleCrop>
  <Company/>
  <LinksUpToDate>false</LinksUpToDate>
  <CharactersWithSpaces>1865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2013-01-30T08:25:00Z</dcterms:created>
  <dcterms:modified xsi:type="dcterms:W3CDTF">2013-01-30T08:25:00Z</dcterms:modified>
</cp:coreProperties>
</file>