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CD8" w:rsidRDefault="00970237" w:rsidP="00970237">
      <w:pPr>
        <w:jc w:val="right"/>
        <w:rPr>
          <w:rFonts w:ascii="HG丸ｺﾞｼｯｸM-PRO" w:eastAsia="HG丸ｺﾞｼｯｸM-PRO" w:hAnsi="HG丸ｺﾞｼｯｸM-PRO"/>
          <w:sz w:val="18"/>
          <w:szCs w:val="18"/>
        </w:rPr>
      </w:pPr>
      <w:bookmarkStart w:id="0" w:name="_GoBack"/>
      <w:bookmarkEnd w:id="0"/>
      <w:r w:rsidRPr="00CE2A63">
        <w:rPr>
          <w:rFonts w:ascii="HG丸ｺﾞｼｯｸM-PRO" w:eastAsia="HG丸ｺﾞｼｯｸM-PRO" w:hAnsi="HG丸ｺﾞｼｯｸM-PRO" w:hint="eastAsia"/>
          <w:sz w:val="18"/>
          <w:szCs w:val="18"/>
        </w:rPr>
        <w:t>元気で過ごそう会 レポート</w:t>
      </w:r>
      <w:r w:rsidRPr="00CE2A63">
        <w:rPr>
          <w:rFonts w:ascii="HG丸ｺﾞｼｯｸM-PRO" w:eastAsia="HG丸ｺﾞｼｯｸM-PRO" w:hAnsi="HG丸ｺﾞｼｯｸM-PRO"/>
          <w:sz w:val="18"/>
          <w:szCs w:val="18"/>
        </w:rPr>
        <w:t>No</w:t>
      </w:r>
      <w:r w:rsidRPr="00CE2A63">
        <w:rPr>
          <w:rFonts w:ascii="HG丸ｺﾞｼｯｸM-PRO" w:eastAsia="HG丸ｺﾞｼｯｸM-PRO" w:hAnsi="HG丸ｺﾞｼｯｸM-PRO" w:hint="eastAsia"/>
          <w:sz w:val="18"/>
          <w:szCs w:val="18"/>
        </w:rPr>
        <w:t>.5</w:t>
      </w:r>
    </w:p>
    <w:p w:rsidR="00970237" w:rsidRDefault="00970237" w:rsidP="00147778">
      <w:pPr>
        <w:jc w:val="center"/>
        <w:rPr>
          <w:rFonts w:ascii="HG丸ｺﾞｼｯｸM-PRO" w:eastAsia="HG丸ｺﾞｼｯｸM-PRO" w:hAnsi="HG丸ｺﾞｼｯｸM-PRO"/>
          <w:sz w:val="32"/>
          <w:szCs w:val="32"/>
        </w:rPr>
      </w:pPr>
      <w:r w:rsidRPr="00CE2A63">
        <w:rPr>
          <w:rFonts w:ascii="HG丸ｺﾞｼｯｸM-PRO" w:eastAsia="HG丸ｺﾞｼｯｸM-PRO" w:hAnsi="HG丸ｺﾞｼｯｸM-PRO" w:hint="eastAsia"/>
          <w:sz w:val="32"/>
          <w:szCs w:val="32"/>
        </w:rPr>
        <w:t>今だから 食べ物のことを考えよ</w:t>
      </w:r>
      <w:r>
        <w:rPr>
          <w:rFonts w:ascii="HG丸ｺﾞｼｯｸM-PRO" w:eastAsia="HG丸ｺﾞｼｯｸM-PRO" w:hAnsi="HG丸ｺﾞｼｯｸM-PRO" w:hint="eastAsia"/>
          <w:sz w:val="32"/>
          <w:szCs w:val="32"/>
        </w:rPr>
        <w:t>う</w:t>
      </w:r>
    </w:p>
    <w:p w:rsidR="00970237" w:rsidRDefault="00970237" w:rsidP="00147778">
      <w:pPr>
        <w:ind w:firstLineChars="2541" w:firstLine="6377"/>
        <w:rPr>
          <w:rFonts w:ascii="HG丸ｺﾞｼｯｸM-PRO" w:eastAsia="HG丸ｺﾞｼｯｸM-PRO" w:hAnsi="HG丸ｺﾞｼｯｸM-PRO"/>
          <w:sz w:val="22"/>
        </w:rPr>
      </w:pPr>
      <w:r w:rsidRPr="008D7685">
        <w:rPr>
          <w:rFonts w:ascii="HG丸ｺﾞｼｯｸM-PRO" w:eastAsia="HG丸ｺﾞｼｯｸM-PRO" w:hAnsi="HG丸ｺﾞｼｯｸM-PRO" w:hint="eastAsia"/>
          <w:sz w:val="22"/>
        </w:rPr>
        <w:t>～</w:t>
      </w:r>
      <w:r w:rsidRPr="008D7685">
        <w:rPr>
          <w:rFonts w:ascii="HG丸ｺﾞｼｯｸM-PRO" w:eastAsia="HG丸ｺﾞｼｯｸM-PRO" w:hAnsi="HG丸ｺﾞｼｯｸM-PRO" w:hint="eastAsia"/>
          <w:b/>
          <w:sz w:val="28"/>
          <w:szCs w:val="28"/>
        </w:rPr>
        <w:t>食物繊維</w:t>
      </w:r>
      <w:r w:rsidRPr="008D7685">
        <w:rPr>
          <w:rFonts w:ascii="HG丸ｺﾞｼｯｸM-PRO" w:eastAsia="HG丸ｺﾞｼｯｸM-PRO" w:hAnsi="HG丸ｺﾞｼｯｸM-PRO" w:hint="eastAsia"/>
          <w:sz w:val="22"/>
        </w:rPr>
        <w:t>の巻～</w:t>
      </w:r>
    </w:p>
    <w:p w:rsidR="00970237" w:rsidRDefault="00970237" w:rsidP="00970237">
      <w:pPr>
        <w:rPr>
          <w:rFonts w:ascii="HG丸ｺﾞｼｯｸM-PRO" w:eastAsia="HG丸ｺﾞｼｯｸM-PRO" w:hAnsi="HG丸ｺﾞｼｯｸM-PRO"/>
          <w:sz w:val="22"/>
        </w:rPr>
      </w:pPr>
    </w:p>
    <w:p w:rsidR="00970237" w:rsidRDefault="00970237" w:rsidP="00970237">
      <w:pPr>
        <w:rPr>
          <w:rStyle w:val="a3"/>
          <w:rFonts w:ascii="HG丸ｺﾞｼｯｸM-PRO" w:eastAsia="HG丸ｺﾞｼｯｸM-PRO" w:hAnsi="HG丸ｺﾞｼｯｸM-PRO"/>
        </w:rPr>
      </w:pPr>
      <w:r w:rsidRPr="008D7685">
        <w:rPr>
          <w:rStyle w:val="a3"/>
          <w:rFonts w:ascii="HG丸ｺﾞｼｯｸM-PRO" w:eastAsia="HG丸ｺﾞｼｯｸM-PRO" w:hAnsi="HG丸ｺﾞｼｯｸM-PRO" w:hint="eastAsia"/>
        </w:rPr>
        <w:t>元気に過ごす源は、くよくよせずに、なんでもよく食べ、適度な運動</w:t>
      </w:r>
      <w:r>
        <w:rPr>
          <w:rStyle w:val="a3"/>
          <w:rFonts w:ascii="HG丸ｺﾞｼｯｸM-PRO" w:eastAsia="HG丸ｺﾞｼｯｸM-PRO" w:hAnsi="HG丸ｺﾞｼｯｸM-PRO" w:hint="eastAsia"/>
        </w:rPr>
        <w:t>をして</w:t>
      </w:r>
      <w:r w:rsidRPr="008D7685">
        <w:rPr>
          <w:rStyle w:val="a3"/>
          <w:rFonts w:ascii="HG丸ｺﾞｼｯｸM-PRO" w:eastAsia="HG丸ｺﾞｼｯｸM-PRO" w:hAnsi="HG丸ｺﾞｼｯｸM-PRO" w:hint="eastAsia"/>
        </w:rPr>
        <w:t>、しっかり睡眠をとることです。さて、今回のテーマは“食べ物”－その中で、いま注目されている食物繊維についての知識を身につけましょう。最後には、食物繊維を上手に摂れて、経済的でおいしいレシピもいくつかご紹介いたします</w:t>
      </w:r>
      <w:r>
        <w:rPr>
          <w:rStyle w:val="a3"/>
          <w:rFonts w:ascii="HG丸ｺﾞｼｯｸM-PRO" w:eastAsia="HG丸ｺﾞｼｯｸM-PRO" w:hAnsi="HG丸ｺﾞｼｯｸM-PRO" w:hint="eastAsia"/>
        </w:rPr>
        <w:t>。</w:t>
      </w:r>
    </w:p>
    <w:p w:rsidR="00A2414B" w:rsidRDefault="00A2414B" w:rsidP="00970237">
      <w:pPr>
        <w:rPr>
          <w:rStyle w:val="a3"/>
          <w:rFonts w:ascii="HG丸ｺﾞｼｯｸM-PRO" w:eastAsia="HG丸ｺﾞｼｯｸM-PRO" w:hAnsi="HG丸ｺﾞｼｯｸM-PRO"/>
        </w:rPr>
      </w:pPr>
    </w:p>
    <w:p w:rsidR="00970237" w:rsidRPr="004427FF" w:rsidRDefault="00970237" w:rsidP="00970237">
      <w:pPr>
        <w:pStyle w:val="11"/>
        <w:pBdr>
          <w:bottom w:val="doubleWave" w:sz="6" w:space="0" w:color="215868" w:themeColor="accent5" w:themeShade="80"/>
        </w:pBdr>
        <w:spacing w:line="400" w:lineRule="exact"/>
        <w:rPr>
          <w:rStyle w:val="a3"/>
          <w:rFonts w:asciiTheme="majorEastAsia" w:eastAsiaTheme="majorEastAsia" w:hAnsiTheme="majorEastAsia"/>
          <w:b w:val="0"/>
          <w:color w:val="4F6228" w:themeColor="accent3" w:themeShade="80"/>
          <w:sz w:val="28"/>
        </w:rPr>
      </w:pPr>
      <w:r w:rsidRPr="004427FF">
        <w:rPr>
          <w:rStyle w:val="a3"/>
          <w:rFonts w:asciiTheme="majorEastAsia" w:eastAsiaTheme="majorEastAsia" w:hAnsiTheme="majorEastAsia" w:hint="eastAsia"/>
          <w:color w:val="4F6228" w:themeColor="accent3" w:themeShade="80"/>
          <w:sz w:val="28"/>
        </w:rPr>
        <w:t>食物繊維について</w:t>
      </w:r>
    </w:p>
    <w:p w:rsidR="00970237" w:rsidRDefault="00EB4225" w:rsidP="005514AA">
      <w:pPr>
        <w:ind w:firstLineChars="100" w:firstLine="251"/>
        <w:rPr>
          <w:rStyle w:val="a3"/>
          <w:rFonts w:asciiTheme="minorEastAsia" w:hAnsiTheme="minorEastAsia"/>
        </w:rPr>
      </w:pPr>
      <w:r>
        <w:rPr>
          <w:rFonts w:asciiTheme="minorEastAsia" w:hAnsiTheme="minorEastAsia" w:hint="eastAsia"/>
          <w:bCs/>
          <w:noProof/>
          <w:spacing w:val="24"/>
          <w:sz w:val="22"/>
        </w:rPr>
        <mc:AlternateContent>
          <mc:Choice Requires="wps">
            <w:drawing>
              <wp:anchor distT="0" distB="0" distL="114300" distR="114300" simplePos="0" relativeHeight="251661312" behindDoc="0" locked="0" layoutInCell="1" allowOverlap="1" wp14:anchorId="54552A2E" wp14:editId="623FFE73">
                <wp:simplePos x="0" y="0"/>
                <wp:positionH relativeFrom="margin">
                  <wp:align>right</wp:align>
                </wp:positionH>
                <wp:positionV relativeFrom="paragraph">
                  <wp:posOffset>54610</wp:posOffset>
                </wp:positionV>
                <wp:extent cx="942975" cy="2047875"/>
                <wp:effectExtent l="57150" t="38100" r="85725" b="104775"/>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942975" cy="20478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B042C1" w:rsidRDefault="00B042C1" w:rsidP="00B042C1">
                            <w:r>
                              <w:rPr>
                                <w:rFonts w:hint="eastAsia"/>
                              </w:rPr>
                              <w:t>食物繊維についてしっかり理解して、健康な生活をおくりましょう！</w:t>
                            </w:r>
                          </w:p>
                        </w:txbxContent>
                      </wps:txbx>
                      <wps:bodyPr rot="0" spcFirstLastPara="0" vertOverflow="overflow" horzOverflow="overflow" vert="eaVert"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552A2E" id="_x0000_t202" coordsize="21600,21600" o:spt="202" path="m,l,21600r21600,l21600,xe">
                <v:stroke joinstyle="miter"/>
                <v:path gradientshapeok="t" o:connecttype="rect"/>
              </v:shapetype>
              <v:shape id="テキスト ボックス 2" o:spid="_x0000_s1026" type="#_x0000_t202" style="position:absolute;left:0;text-align:left;margin-left:23.05pt;margin-top:4.3pt;width:74.25pt;height:161.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" fillcolor="#fbcaa2 [1625]" strokecolor="#f68c36 [3049]">
                <v:fill color2="#fdefe3 [505]" rotate="t" angle="180" colors="0 #ffbe86;22938f #ffd0aa;1 #ffebdb" focus="100%" type="gradient"/>
                <v:shadow on="t" color="black" opacity="24903f" origin=",.5" offset="0,.55556mm"/>
                <v:textbox style="layout-flow:vertical-ideographic" inset="2mm,2mm,2mm,2mm">
                  <w:txbxContent>
                    <w:p w:rsidR="00B042C1" w:rsidRDefault="00B042C1" w:rsidP="00B042C1">
                      <w:r>
                        <w:rPr>
                          <w:rFonts w:hint="eastAsia"/>
                        </w:rPr>
                        <w:t>食物繊維についてしっかり理解して、健康な生活をおくりましょう！</w:t>
                      </w:r>
                    </w:p>
                  </w:txbxContent>
                </v:textbox>
                <w10:wrap type="square" anchorx="margin"/>
              </v:shape>
            </w:pict>
          </mc:Fallback>
        </mc:AlternateContent>
      </w:r>
      <w:r w:rsidR="00970237" w:rsidRPr="00534862">
        <w:rPr>
          <w:rStyle w:val="a3"/>
          <w:rFonts w:asciiTheme="minorEastAsia" w:hAnsiTheme="minorEastAsia" w:hint="eastAsia"/>
        </w:rPr>
        <w:t>食物繊維</w:t>
      </w:r>
      <w:r w:rsidR="00970237" w:rsidRPr="00652539">
        <w:rPr>
          <w:rStyle w:val="a3"/>
          <w:rFonts w:asciiTheme="minorEastAsia" w:hAnsiTheme="minorEastAsia" w:hint="eastAsia"/>
        </w:rPr>
        <w:t>とは、食品中の成分のうち“</w:t>
      </w:r>
      <w:r w:rsidR="00970237" w:rsidRPr="004427FF">
        <w:rPr>
          <w:rStyle w:val="a3"/>
          <w:rFonts w:asciiTheme="minorEastAsia" w:hAnsiTheme="minorEastAsia" w:hint="eastAsia"/>
        </w:rPr>
        <w:t>人間の消化酵素で消化されにくい食品中の難消化成分の総体”で、代表的</w:t>
      </w:r>
      <w:r w:rsidR="00970237" w:rsidRPr="00652539">
        <w:rPr>
          <w:rStyle w:val="a3"/>
          <w:rFonts w:asciiTheme="minorEastAsia" w:hAnsiTheme="minorEastAsia" w:hint="eastAsia"/>
        </w:rPr>
        <w:t>なものとしては、野菜や植物に含まれるセルロースやペクチン、動物に含まれるキチンなどがあります。また、オリゴ糖や老化したでんぷんも</w:t>
      </w:r>
      <w:r w:rsidR="00970237" w:rsidRPr="00534862">
        <w:rPr>
          <w:rStyle w:val="a3"/>
          <w:rFonts w:asciiTheme="minorEastAsia" w:hAnsiTheme="minorEastAsia" w:hint="eastAsia"/>
        </w:rPr>
        <w:t>食物繊維</w:t>
      </w:r>
      <w:r w:rsidR="00970237" w:rsidRPr="00652539">
        <w:rPr>
          <w:rStyle w:val="a3"/>
          <w:rFonts w:asciiTheme="minorEastAsia" w:hAnsiTheme="minorEastAsia" w:hint="eastAsia"/>
        </w:rPr>
        <w:t>とみなされます。いずれも“人の消化酵素では分解されない”という共通の性質を持っています。</w:t>
      </w:r>
      <w:r w:rsidR="00970237" w:rsidRPr="00534862">
        <w:rPr>
          <w:rStyle w:val="a3"/>
          <w:rFonts w:asciiTheme="minorEastAsia" w:hAnsiTheme="minorEastAsia" w:hint="eastAsia"/>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sidR="00970237">
        <w:rPr>
          <w:rStyle w:val="a3"/>
          <w:rFonts w:asciiTheme="minorEastAsia" w:hAnsiTheme="minorEastAsia" w:hint="eastAsia"/>
        </w:rPr>
        <w:t>。</w:t>
      </w:r>
    </w:p>
    <w:p w:rsidR="00970237" w:rsidRDefault="00970237" w:rsidP="00747F19">
      <w:pPr>
        <w:ind w:firstLineChars="100" w:firstLine="299"/>
        <w:rPr>
          <w:rStyle w:val="a3"/>
          <w:rFonts w:asciiTheme="minorEastAsia" w:hAnsiTheme="minorEastAsia"/>
        </w:rPr>
      </w:pPr>
      <w:r w:rsidRPr="00534862">
        <w:rPr>
          <w:rStyle w:val="a3"/>
          <w:rFonts w:asciiTheme="minorEastAsia" w:hAnsiTheme="minorEastAsia" w:hint="eastAsia"/>
        </w:rPr>
        <w:t>食物繊維は、以前は栄養にならない不要な物（非栄養素）と考えられてきましたが、1960年以降、先進国に多い大腸疾患やそのほかの慢性疾患</w:t>
      </w:r>
      <w:r w:rsidR="00747F19">
        <w:rPr>
          <w:rFonts w:hint="eastAsia"/>
          <w:bCs/>
          <w:noProof/>
          <w:spacing w:val="24"/>
          <w:szCs w:val="28"/>
        </w:rPr>
        <w:t xml:space="preserve">　</w:t>
      </w:r>
      <w:r w:rsidRPr="00534862">
        <w:rPr>
          <w:rStyle w:val="a3"/>
          <w:rFonts w:asciiTheme="minorEastAsia" w:hAnsiTheme="minorEastAsia" w:hint="eastAsia"/>
        </w:rPr>
        <w:t>等がアフリカでは少ないことが明らかになり、食生活の違いに着眼した研究家達によって食物繊維の研究が世界的に進んできて、その重要性が広く知られるようになりました。日本でも、大腸疾患の増加や食生活の欧米化などによって必要量が摂取しにくいという現状もあり、今ではビタミンやミネラルに並ぶ成分として一般的に知られています</w:t>
      </w:r>
      <w:r>
        <w:rPr>
          <w:rStyle w:val="a3"/>
          <w:rFonts w:asciiTheme="minorEastAsia" w:hAnsiTheme="minorEastAsia" w:hint="eastAsia"/>
        </w:rPr>
        <w:t>。</w:t>
      </w:r>
    </w:p>
    <w:p w:rsidR="00A2414B" w:rsidRDefault="00A2414B" w:rsidP="00970237">
      <w:r>
        <w:br w:type="page"/>
      </w:r>
    </w:p>
    <w:p w:rsidR="00F10FBC" w:rsidRPr="007C2E0B" w:rsidRDefault="00F10FBC" w:rsidP="00A2414B">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rPr>
          <w:rStyle w:val="a3"/>
          <w:rFonts w:asciiTheme="majorEastAsia" w:eastAsiaTheme="majorEastAsia" w:hAnsiTheme="majorEastAsia"/>
          <w:b/>
          <w:color w:val="4F6228" w:themeColor="accent3" w:themeShade="80"/>
          <w:sz w:val="28"/>
        </w:rPr>
      </w:pPr>
      <w:r w:rsidRPr="007C2E0B">
        <w:rPr>
          <w:rStyle w:val="a3"/>
          <w:rFonts w:asciiTheme="majorEastAsia" w:eastAsiaTheme="majorEastAsia" w:hAnsiTheme="majorEastAsia" w:hint="eastAsia"/>
          <w:b/>
          <w:color w:val="4F6228" w:themeColor="accent3" w:themeShade="80"/>
          <w:sz w:val="28"/>
        </w:rPr>
        <w:lastRenderedPageBreak/>
        <w:t>繊維の必要量</w:t>
      </w:r>
    </w:p>
    <w:p w:rsidR="00F10FBC" w:rsidRDefault="00F10FBC" w:rsidP="00970237">
      <w:pPr>
        <w:rPr>
          <w:rStyle w:val="a3"/>
          <w:rFonts w:asciiTheme="minorEastAsia" w:hAnsiTheme="minorEastAsia"/>
        </w:rPr>
      </w:pPr>
      <w:r w:rsidRPr="00534862">
        <w:rPr>
          <w:rStyle w:val="a3"/>
          <w:rFonts w:asciiTheme="minorEastAsia" w:hAnsiTheme="minorEastAsia" w:hint="eastAsia"/>
        </w:rPr>
        <w:t>食物繊維の必要量（摂取量）の目安は、成人で１日に20ｇ～25ｇといわれています（カロリー計算では1,000kcal当たり10ｇ）が、現代人は１日約５～６ｇ不足している調査結果もあります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534862">
        <w:rPr>
          <w:rStyle w:val="a3"/>
          <w:rFonts w:asciiTheme="minorEastAsia" w:hAnsiTheme="minorEastAsia" w:hint="eastAsia"/>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534862">
        <w:rPr>
          <w:rStyle w:val="a3"/>
          <w:rFonts w:asciiTheme="minorEastAsia" w:hAnsiTheme="minorEastAsia" w:hint="eastAsia"/>
        </w:rPr>
        <w:t>従来の日本人の食生活では食物繊維の不足は考えられず、食生活の欧米化により動物性脂肪の摂取が増えたことなどが、食物繊維量が減少した理由と考えられています</w:t>
      </w:r>
      <w:r>
        <w:rPr>
          <w:rStyle w:val="a3"/>
          <w:rFonts w:asciiTheme="minorEastAsia" w:hAnsiTheme="minorEastAsia" w:hint="eastAsia"/>
        </w:rPr>
        <w:t>。</w:t>
      </w:r>
    </w:p>
    <w:p w:rsidR="00F10FBC" w:rsidRDefault="00F10FBC" w:rsidP="00970237"/>
    <w:p w:rsidR="00F10FBC" w:rsidRPr="00F10FBC" w:rsidRDefault="00F10FBC" w:rsidP="00F10FBC">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rPr>
          <w:rStyle w:val="a3"/>
          <w:rFonts w:asciiTheme="majorEastAsia" w:eastAsiaTheme="majorEastAsia" w:hAnsiTheme="majorEastAsia"/>
          <w:b/>
          <w:color w:val="4F6228" w:themeColor="accent3" w:themeShade="80"/>
          <w:sz w:val="28"/>
        </w:rPr>
      </w:pPr>
      <w:r w:rsidRPr="00F10FBC">
        <w:rPr>
          <w:rStyle w:val="a3"/>
          <w:rFonts w:asciiTheme="majorEastAsia" w:eastAsiaTheme="majorEastAsia" w:hAnsiTheme="majorEastAsia" w:hint="eastAsia"/>
          <w:b/>
          <w:color w:val="4F6228" w:themeColor="accent3" w:themeShade="80"/>
          <w:sz w:val="28"/>
        </w:rPr>
        <w:t>繊維の種類</w:t>
      </w:r>
    </w:p>
    <w:p w:rsidR="00F10FBC" w:rsidRDefault="00F10FBC" w:rsidP="00747F19">
      <w:pPr>
        <w:ind w:firstLineChars="100" w:firstLine="299"/>
        <w:rPr>
          <w:rStyle w:val="a3"/>
          <w:rFonts w:asciiTheme="minorEastAsia" w:hAnsiTheme="minorEastAsia"/>
        </w:rPr>
      </w:pPr>
      <w:r w:rsidRPr="00DB15B4">
        <w:rPr>
          <w:rStyle w:val="a3"/>
          <w:rFonts w:asciiTheme="minorEastAsia" w:hAnsiTheme="minorEastAsia" w:hint="eastAsia"/>
        </w:rPr>
        <w:t>食物繊維は、水に溶けない不溶性食物繊維と、水に溶ける水溶性食物繊維があります</w:t>
      </w:r>
      <w:r>
        <w:rPr>
          <w:rStyle w:val="a3"/>
          <w:rFonts w:asciiTheme="minorEastAsia" w:hAnsiTheme="minorEastAsia" w:hint="eastAsia"/>
        </w:rPr>
        <w:t>。</w:t>
      </w:r>
      <w:r w:rsidRPr="00DB15B4">
        <w:rPr>
          <w:rStyle w:val="a3"/>
          <w:rFonts w:asciiTheme="minorEastAsia" w:hAnsiTheme="minorEastAsia" w:hint="eastAsia"/>
        </w:rPr>
        <w:t>不溶性食物繊維は、水分を吸収して便を柔らかくし、消化管を通過する時間を短くします</w:t>
      </w:r>
      <w:r>
        <w:rPr>
          <w:rStyle w:val="a3"/>
          <w:rFonts w:asciiTheme="minorEastAsia" w:hAnsiTheme="minorEastAsia" w:hint="eastAsia"/>
        </w:rPr>
        <w:t>。</w:t>
      </w:r>
    </w:p>
    <w:p w:rsidR="00F10FBC" w:rsidRDefault="00F10FBC" w:rsidP="00747F19">
      <w:pPr>
        <w:ind w:firstLineChars="100" w:firstLine="299"/>
        <w:rPr>
          <w:rStyle w:val="a3"/>
          <w:rFonts w:asciiTheme="minorEastAsia" w:hAnsiTheme="minorEastAsia"/>
        </w:rPr>
      </w:pPr>
      <w:r w:rsidRPr="00DB15B4">
        <w:rPr>
          <w:rStyle w:val="a3"/>
          <w:rFonts w:asciiTheme="minorEastAsia" w:hAnsiTheme="minorEastAsia" w:hint="eastAsia"/>
        </w:rPr>
        <w:t>水溶性食物繊維は、不溶性食物繊維よりもさらに水分を吸収して膨らむ（保水力に優れている）</w:t>
      </w:r>
      <w:r>
        <w:rPr>
          <w:rStyle w:val="a3"/>
          <w:rFonts w:asciiTheme="minorEastAsia" w:hAnsiTheme="minorEastAsia" w:hint="eastAsia"/>
        </w:rPr>
        <w:t>ので</w:t>
      </w:r>
      <w:r w:rsidRPr="00DB15B4">
        <w:rPr>
          <w:rStyle w:val="a3"/>
          <w:rFonts w:asciiTheme="minorEastAsia" w:hAnsiTheme="minorEastAsia" w:hint="eastAsia"/>
        </w:rPr>
        <w:t>、胃の中に滞留する時間が長く消化吸収のスピードも遅くなります。そのため、コレステロールの吸収を低下させる、体内コレステロール濃度を正常にする、食後の血糖値の急激な上昇を防いだりする</w:t>
      </w:r>
      <w:r>
        <w:rPr>
          <w:rStyle w:val="a3"/>
          <w:rFonts w:asciiTheme="minorEastAsia" w:hAnsiTheme="minorEastAsia" w:hint="eastAsia"/>
        </w:rPr>
        <w:t>など</w:t>
      </w:r>
      <w:r w:rsidRPr="00DB15B4">
        <w:rPr>
          <w:rStyle w:val="a3"/>
          <w:rFonts w:asciiTheme="minorEastAsia" w:hAnsiTheme="minorEastAsia" w:hint="eastAsia"/>
        </w:rPr>
        <w:t>の働きがあり、不溶性食物繊維よりも多く摂取した</w:t>
      </w:r>
      <w:r>
        <w:rPr>
          <w:rStyle w:val="a3"/>
          <w:rFonts w:asciiTheme="minorEastAsia" w:hAnsiTheme="minorEastAsia" w:hint="eastAsia"/>
        </w:rPr>
        <w:t>ほう</w:t>
      </w:r>
      <w:r w:rsidRPr="00DB15B4">
        <w:rPr>
          <w:rStyle w:val="a3"/>
          <w:rFonts w:asciiTheme="minorEastAsia" w:hAnsiTheme="minorEastAsia" w:hint="eastAsia"/>
        </w:rPr>
        <w:t>がよいとされています</w:t>
      </w:r>
      <w:r>
        <w:rPr>
          <w:rStyle w:val="a3"/>
          <w:rFonts w:asciiTheme="minorEastAsia" w:hAnsiTheme="minorEastAsia" w:hint="eastAsia"/>
        </w:rPr>
        <w:t>。</w:t>
      </w:r>
    </w:p>
    <w:p w:rsidR="00F10FBC" w:rsidRDefault="00F10FBC" w:rsidP="00970237">
      <w:pPr>
        <w:rPr>
          <w:rStyle w:val="a3"/>
          <w:rFonts w:asciiTheme="minorEastAsia" w:hAnsiTheme="minorEastAsia"/>
        </w:rPr>
      </w:pPr>
      <w:r>
        <w:rPr>
          <w:rStyle w:val="a3"/>
          <w:rFonts w:asciiTheme="minorEastAsia" w:hAnsiTheme="minorEastAsia" w:hint="eastAsia"/>
        </w:rPr>
        <w:t>・水溶性食物繊維</w:t>
      </w:r>
    </w:p>
    <w:p w:rsidR="00F10FBC" w:rsidRDefault="00F10FBC" w:rsidP="00747F19">
      <w:pPr>
        <w:ind w:firstLineChars="100" w:firstLine="299"/>
        <w:rPr>
          <w:rFonts w:asciiTheme="minorEastAsia" w:hAnsiTheme="minorEastAsia"/>
          <w:bCs/>
          <w:spacing w:val="24"/>
          <w:sz w:val="22"/>
        </w:rPr>
      </w:pPr>
      <w:r w:rsidRPr="00DB15B4">
        <w:rPr>
          <w:rStyle w:val="a3"/>
          <w:rFonts w:asciiTheme="minorEastAsia" w:hAnsiTheme="minorEastAsia" w:hint="eastAsia"/>
        </w:rPr>
        <w:t>水溶性食物繊維（</w:t>
      </w:r>
      <w:r w:rsidRPr="00DB15B4">
        <w:rPr>
          <w:rStyle w:val="a3"/>
          <w:rFonts w:asciiTheme="minorEastAsia" w:hAnsiTheme="minorEastAsia"/>
        </w:rPr>
        <w:t>SDF</w:t>
      </w:r>
      <w:r w:rsidRPr="00DB15B4">
        <w:rPr>
          <w:rStyle w:val="a3"/>
          <w:rFonts w:asciiTheme="minorEastAsia" w:hAnsiTheme="minorEastAsia" w:hint="eastAsia"/>
        </w:rPr>
        <w:t>：</w:t>
      </w:r>
      <w:r w:rsidRPr="00DB15B4">
        <w:rPr>
          <w:rStyle w:val="a3"/>
          <w:rFonts w:asciiTheme="minorEastAsia" w:hAnsiTheme="minorEastAsia"/>
        </w:rPr>
        <w:t>water-soluble dietary fiber</w:t>
      </w:r>
      <w:r w:rsidRPr="00DB15B4">
        <w:rPr>
          <w:rStyle w:val="a3"/>
          <w:rFonts w:asciiTheme="minorEastAsia" w:hAnsiTheme="minorEastAsia" w:hint="eastAsia"/>
        </w:rPr>
        <w:t>）とは、植物細胞の内側の細胞質</w:t>
      </w:r>
      <w:r w:rsidRPr="00E37F10">
        <w:rPr>
          <w:rStyle w:val="a3"/>
          <w:rFonts w:asciiTheme="minorEastAsia" w:hAnsiTheme="minorEastAsia" w:hint="eastAsia"/>
          <w:vertAlign w:val="superscript"/>
        </w:rPr>
        <w:t>※</w:t>
      </w:r>
      <w:r w:rsidRPr="00DB15B4">
        <w:rPr>
          <w:rStyle w:val="a3"/>
          <w:rFonts w:asciiTheme="minorEastAsia" w:hAnsiTheme="minorEastAsia" w:hint="eastAsia"/>
        </w:rPr>
        <w:t>の中に含まれている成分です。</w:t>
      </w:r>
      <w:r w:rsidRPr="004F3A9B">
        <w:rPr>
          <w:rFonts w:asciiTheme="minorEastAsia" w:hAnsiTheme="minorEastAsia" w:hint="eastAsia"/>
          <w:bCs/>
          <w:spacing w:val="24"/>
          <w:sz w:val="22"/>
        </w:rPr>
        <w:t>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bCs/>
          <w:spacing w:val="24"/>
          <w:sz w:val="22"/>
        </w:rPr>
        <w:t>。</w:t>
      </w:r>
    </w:p>
    <w:p w:rsidR="00F10FBC" w:rsidRPr="00F10FBC" w:rsidRDefault="00F10FBC" w:rsidP="00970237"/>
    <w:p w:rsidR="005514AA" w:rsidRPr="005407B2" w:rsidRDefault="005514AA" w:rsidP="005514AA">
      <w:pPr>
        <w:pStyle w:val="a5"/>
        <w:rPr>
          <w:rStyle w:val="a3"/>
          <w:rFonts w:ascii="HG丸ｺﾞｼｯｸM-PRO" w:eastAsia="HG丸ｺﾞｼｯｸM-PRO" w:hAnsi="HG丸ｺﾞｼｯｸM-PRO"/>
          <w:b/>
          <w:sz w:val="28"/>
          <w:szCs w:val="28"/>
        </w:rPr>
      </w:pPr>
      <w:r w:rsidRPr="005407B2">
        <w:rPr>
          <w:rStyle w:val="a3"/>
          <w:rFonts w:ascii="HG丸ｺﾞｼｯｸM-PRO" w:eastAsia="HG丸ｺﾞｼｯｸM-PRO" w:hAnsi="HG丸ｺﾞｼｯｸM-PRO" w:hint="eastAsia"/>
          <w:sz w:val="28"/>
          <w:szCs w:val="28"/>
        </w:rPr>
        <w:t>レシピ特集</w:t>
      </w:r>
    </w:p>
    <w:p w:rsidR="005514AA"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野菜には、食物繊維やビタミン、ミネラル等、免疫力や代謝に必要な栄養素を摂取するためには欠かせない食品です。また、野菜と考えない人もいるかもしれませんが米や大豆</w:t>
      </w:r>
      <w:r>
        <w:rPr>
          <w:rStyle w:val="a3"/>
          <w:rFonts w:asciiTheme="minorEastAsia" w:hAnsiTheme="minorEastAsia" w:hint="eastAsia"/>
          <w:szCs w:val="22"/>
        </w:rPr>
        <w:t>など</w:t>
      </w:r>
      <w:r w:rsidRPr="00DB15B4">
        <w:rPr>
          <w:rStyle w:val="a3"/>
          <w:rFonts w:asciiTheme="minorEastAsia" w:hAnsiTheme="minorEastAsia" w:hint="eastAsia"/>
          <w:szCs w:val="22"/>
        </w:rPr>
        <w:t>の穀物類も食物繊維を多く含む</w:t>
      </w:r>
      <w:r>
        <w:rPr>
          <w:rStyle w:val="a3"/>
          <w:rFonts w:asciiTheme="minorEastAsia" w:hAnsiTheme="minorEastAsia" w:hint="eastAsia"/>
          <w:szCs w:val="22"/>
        </w:rPr>
        <w:t>“</w:t>
      </w:r>
      <w:r w:rsidRPr="00DB15B4">
        <w:rPr>
          <w:rStyle w:val="a3"/>
          <w:rFonts w:asciiTheme="minorEastAsia" w:hAnsiTheme="minorEastAsia" w:hint="eastAsia"/>
          <w:szCs w:val="22"/>
        </w:rPr>
        <w:t>野菜”です。穀物には血糖となる糖質が含まれていますが、糖質にも種類があり、吸収されやすいものとされにくいものが存在します。ですから食事に取り入れるときも、働きや特徴を知っているのと知らないのでは大きく違ってきます。できるだけたくさん、上手に野菜を食べるための工夫やお勧めレシピをご紹介します。</w:t>
      </w:r>
    </w:p>
    <w:p w:rsidR="005514AA" w:rsidRPr="00277E1A" w:rsidRDefault="005514AA" w:rsidP="005514AA">
      <w:pPr>
        <w:pStyle w:val="1"/>
        <w:rPr>
          <w:rStyle w:val="a3"/>
          <w:rFonts w:asciiTheme="majorEastAsia" w:eastAsiaTheme="majorEastAsia" w:hAnsiTheme="majorEastAsia"/>
          <w:b w:val="0"/>
        </w:rPr>
      </w:pPr>
      <w:r w:rsidRPr="00277E1A">
        <w:rPr>
          <w:rStyle w:val="a3"/>
          <w:rFonts w:asciiTheme="majorEastAsia" w:eastAsiaTheme="majorEastAsia" w:hAnsiTheme="majorEastAsia" w:hint="eastAsia"/>
        </w:rPr>
        <w:t>玉ねぎとごぼうのスープ</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hint="eastAsia"/>
          <w:szCs w:val="22"/>
        </w:rPr>
        <w:t>玉ねぎは、血糖値を下げる効果がいちばん高い野菜で、正常値以下に下げてしまうようなことはないので、食べ</w:t>
      </w:r>
      <w:r>
        <w:rPr>
          <w:rStyle w:val="a3"/>
          <w:rFonts w:asciiTheme="minorEastAsia" w:hAnsiTheme="minorEastAsia" w:hint="eastAsia"/>
          <w:szCs w:val="22"/>
        </w:rPr>
        <w:t>過ぎて</w:t>
      </w:r>
      <w:r w:rsidRPr="00DB15B4">
        <w:rPr>
          <w:rStyle w:val="a3"/>
          <w:rFonts w:asciiTheme="minorEastAsia" w:hAnsiTheme="minorEastAsia" w:hint="eastAsia"/>
          <w:szCs w:val="22"/>
        </w:rPr>
        <w:t>も心配はありません。ここに糖質の吸収を抑えるごぼうを加えることで、インスリンを構成するための亜鉛を多く摂取することができます。</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p>
    <w:p w:rsidR="005514AA" w:rsidRPr="00277E1A" w:rsidRDefault="005514AA" w:rsidP="005514AA">
      <w:pPr>
        <w:rPr>
          <w:sz w:val="22"/>
        </w:rPr>
      </w:pPr>
      <w:r w:rsidRPr="00277E1A">
        <w:rPr>
          <w:rFonts w:hint="eastAsia"/>
          <w:sz w:val="22"/>
        </w:rPr>
        <w:t>＜材料＞</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r w:rsidRPr="00DB15B4">
        <w:rPr>
          <w:rStyle w:val="a3"/>
          <w:rFonts w:asciiTheme="minorEastAsia" w:hAnsiTheme="minorEastAsia"/>
          <w:szCs w:val="22"/>
        </w:rPr>
        <w:t xml:space="preserve">ごぼう100g・玉ねぎ 100g・オリーブオイル 小さじ1/2・小口ねぎ </w:t>
      </w:r>
      <w:r w:rsidRPr="00DB15B4">
        <w:rPr>
          <w:rStyle w:val="a3"/>
          <w:rFonts w:asciiTheme="minorEastAsia" w:hAnsiTheme="minorEastAsia" w:hint="eastAsia"/>
          <w:szCs w:val="22"/>
        </w:rPr>
        <w:t>ひと</w:t>
      </w:r>
      <w:r w:rsidRPr="00DB15B4">
        <w:rPr>
          <w:rStyle w:val="a3"/>
          <w:rFonts w:asciiTheme="minorEastAsia" w:hAnsiTheme="minorEastAsia"/>
          <w:szCs w:val="22"/>
        </w:rPr>
        <w:t>つまみ・塩コショウ 少々・すりおろしショウガ 少々</w:t>
      </w:r>
    </w:p>
    <w:p w:rsidR="005514AA" w:rsidRPr="00DB15B4" w:rsidRDefault="005514AA" w:rsidP="005514AA">
      <w:pPr>
        <w:pStyle w:val="Web"/>
        <w:shd w:val="clear" w:color="auto" w:fill="FFFFFF"/>
        <w:spacing w:before="100" w:beforeAutospacing="1" w:after="100" w:afterAutospacing="1"/>
        <w:contextualSpacing/>
        <w:mirrorIndents/>
        <w:rPr>
          <w:rStyle w:val="a3"/>
          <w:rFonts w:asciiTheme="minorEastAsia" w:hAnsiTheme="minorEastAsia"/>
          <w:b/>
          <w:szCs w:val="22"/>
        </w:rPr>
      </w:pPr>
    </w:p>
    <w:p w:rsidR="005514AA" w:rsidRPr="00277E1A" w:rsidRDefault="005514AA" w:rsidP="005514AA">
      <w:pPr>
        <w:rPr>
          <w:sz w:val="22"/>
        </w:rPr>
      </w:pPr>
      <w:r w:rsidRPr="00277E1A">
        <w:rPr>
          <w:rFonts w:hint="eastAsia"/>
          <w:sz w:val="22"/>
        </w:rPr>
        <w:t>＜手順＞</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ごぼうを水にさらしてアクを抜き、皮をむかずにそのまますりおろします。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玉ねぎは、皮をむいて薄切りにします。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熱する前のフライパンにオリーブオイルとすりおろしたショウガを入れてから火をつけ、ゆっくり温めて香りを出します。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油が温まったら、玉ねぎを入れて弱火～中火できつね色になるまで炒めます。焦がさないように注意しましょう。</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lastRenderedPageBreak/>
        <w:t>キツネ色になったら、すりおろしたごぼうを加えさらに炒めます。</w:t>
      </w:r>
    </w:p>
    <w:p w:rsidR="005514AA" w:rsidRPr="00277E1A"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szCs w:val="22"/>
        </w:rPr>
      </w:pPr>
      <w:r w:rsidRPr="00277E1A">
        <w:rPr>
          <w:rStyle w:val="a3"/>
          <w:rFonts w:asciiTheme="minorEastAsia" w:hAnsiTheme="minorEastAsia" w:hint="eastAsia"/>
          <w:szCs w:val="22"/>
        </w:rPr>
        <w:t>全体がアメ色になったら、水カップ２を加えて弱火でじっくり煮込みます。</w:t>
      </w:r>
    </w:p>
    <w:p w:rsidR="005514AA" w:rsidRPr="00DB15B4" w:rsidRDefault="005514AA" w:rsidP="005514AA">
      <w:pPr>
        <w:pStyle w:val="Web"/>
        <w:widowControl/>
        <w:numPr>
          <w:ilvl w:val="0"/>
          <w:numId w:val="1"/>
        </w:numPr>
        <w:shd w:val="clear" w:color="auto" w:fill="FFFFFF"/>
        <w:spacing w:before="100" w:beforeAutospacing="1" w:after="100" w:afterAutospacing="1"/>
        <w:contextualSpacing/>
        <w:mirrorIndents/>
        <w:rPr>
          <w:rStyle w:val="a3"/>
          <w:rFonts w:asciiTheme="minorEastAsia" w:hAnsiTheme="minorEastAsia"/>
          <w:b/>
          <w:szCs w:val="22"/>
        </w:rPr>
      </w:pPr>
      <w:r w:rsidRPr="00277E1A">
        <w:rPr>
          <w:rStyle w:val="a3"/>
          <w:rFonts w:asciiTheme="minorEastAsia" w:hAnsiTheme="minorEastAsia" w:hint="eastAsia"/>
          <w:szCs w:val="22"/>
        </w:rPr>
        <w:t>玉ねぎが溶けてほとんどなくなったら、塩コショウで味を調え最後に刻んだ小</w:t>
      </w:r>
      <w:r w:rsidRPr="00DB15B4">
        <w:rPr>
          <w:rStyle w:val="a3"/>
          <w:rFonts w:asciiTheme="minorEastAsia" w:hAnsiTheme="minorEastAsia" w:hint="eastAsia"/>
          <w:szCs w:val="22"/>
        </w:rPr>
        <w:t>口ねぎを散らします。</w:t>
      </w:r>
    </w:p>
    <w:p w:rsidR="005514AA" w:rsidRPr="005514AA" w:rsidRDefault="005514AA" w:rsidP="00970237"/>
    <w:sectPr w:rsidR="005514AA" w:rsidRPr="005514AA" w:rsidSect="0097023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4C7" w:rsidRDefault="005144C7" w:rsidP="00AC019F">
      <w:r>
        <w:separator/>
      </w:r>
    </w:p>
  </w:endnote>
  <w:endnote w:type="continuationSeparator" w:id="0">
    <w:p w:rsidR="005144C7" w:rsidRDefault="005144C7" w:rsidP="00AC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539" w:rsidRDefault="000D753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539" w:rsidRDefault="000D753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539" w:rsidRDefault="000D753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4C7" w:rsidRDefault="005144C7" w:rsidP="00AC019F">
      <w:r>
        <w:separator/>
      </w:r>
    </w:p>
  </w:footnote>
  <w:footnote w:type="continuationSeparator" w:id="0">
    <w:p w:rsidR="005144C7" w:rsidRDefault="005144C7" w:rsidP="00AC0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539" w:rsidRDefault="000D753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539" w:rsidRDefault="000D753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539" w:rsidRDefault="000D753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42416"/>
    <w:multiLevelType w:val="hybridMultilevel"/>
    <w:tmpl w:val="726AA76C"/>
    <w:lvl w:ilvl="0" w:tplc="738AF746">
      <w:start w:val="1"/>
      <w:numFmt w:val="decimalEnclosedCircle"/>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237"/>
    <w:rsid w:val="000D7539"/>
    <w:rsid w:val="00147778"/>
    <w:rsid w:val="002A1A57"/>
    <w:rsid w:val="002D3546"/>
    <w:rsid w:val="00465B68"/>
    <w:rsid w:val="005144C7"/>
    <w:rsid w:val="005514AA"/>
    <w:rsid w:val="005731B7"/>
    <w:rsid w:val="00747F19"/>
    <w:rsid w:val="008F0A6B"/>
    <w:rsid w:val="00916E1A"/>
    <w:rsid w:val="00970237"/>
    <w:rsid w:val="00A2414B"/>
    <w:rsid w:val="00AC019F"/>
    <w:rsid w:val="00B042C1"/>
    <w:rsid w:val="00B63B03"/>
    <w:rsid w:val="00EB4225"/>
    <w:rsid w:val="00F10FBC"/>
    <w:rsid w:val="00F13CD8"/>
    <w:rsid w:val="00F6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514AA"/>
    <w:pPr>
      <w:widowControl/>
      <w:pBdr>
        <w:bottom w:val="single" w:sz="12" w:space="1" w:color="365F91" w:themeColor="accent1" w:themeShade="BF"/>
      </w:pBdr>
      <w:spacing w:before="600" w:after="80"/>
      <w:jc w:val="left"/>
      <w:outlineLvl w:val="0"/>
    </w:pPr>
    <w:rPr>
      <w:rFonts w:asciiTheme="majorHAnsi" w:eastAsiaTheme="majorEastAsia" w:hAnsiTheme="majorHAnsi" w:cstheme="majorBidi"/>
      <w:b/>
      <w:bCs/>
      <w:color w:val="365F91" w:themeColor="accent1" w:themeShade="BF"/>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237"/>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customStyle="1" w:styleId="11">
    <w:name w:val="オリジナル1"/>
    <w:basedOn w:val="Web"/>
    <w:link w:val="12"/>
    <w:qFormat/>
    <w:rsid w:val="00970237"/>
    <w:pPr>
      <w:widowControl/>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pPr>
    <w:rPr>
      <w:rFonts w:asciiTheme="majorEastAsia" w:eastAsiaTheme="majorEastAsia" w:hAnsiTheme="majorEastAsia" w:cs="ＭＳ Ｐゴシック"/>
      <w:b/>
      <w:color w:val="4F6228" w:themeColor="accent3" w:themeShade="80"/>
      <w:kern w:val="0"/>
      <w:sz w:val="28"/>
    </w:rPr>
  </w:style>
  <w:style w:type="character" w:customStyle="1" w:styleId="12">
    <w:name w:val="オリジナル1 (文字)"/>
    <w:basedOn w:val="a0"/>
    <w:link w:val="11"/>
    <w:rsid w:val="00970237"/>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Web">
    <w:name w:val="Normal (Web)"/>
    <w:basedOn w:val="a"/>
    <w:link w:val="Web0"/>
    <w:uiPriority w:val="99"/>
    <w:unhideWhenUsed/>
    <w:rsid w:val="00970237"/>
    <w:rPr>
      <w:rFonts w:ascii="Times New Roman" w:hAnsi="Times New Roman" w:cs="Times New Roman"/>
      <w:sz w:val="24"/>
      <w:szCs w:val="24"/>
    </w:rPr>
  </w:style>
  <w:style w:type="table" w:styleId="a4">
    <w:name w:val="Table Grid"/>
    <w:basedOn w:val="a1"/>
    <w:uiPriority w:val="59"/>
    <w:rsid w:val="00B04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5514AA"/>
    <w:rPr>
      <w:rFonts w:asciiTheme="majorHAnsi" w:eastAsiaTheme="majorEastAsia" w:hAnsiTheme="majorHAnsi" w:cstheme="majorBidi"/>
      <w:b/>
      <w:bCs/>
      <w:color w:val="365F91" w:themeColor="accent1" w:themeShade="BF"/>
      <w:kern w:val="0"/>
      <w:sz w:val="24"/>
      <w:szCs w:val="24"/>
    </w:rPr>
  </w:style>
  <w:style w:type="character" w:customStyle="1" w:styleId="Web0">
    <w:name w:val="標準 (Web) (文字)"/>
    <w:basedOn w:val="a0"/>
    <w:link w:val="Web"/>
    <w:uiPriority w:val="99"/>
    <w:rsid w:val="005514AA"/>
    <w:rPr>
      <w:rFonts w:ascii="Times New Roman" w:hAnsi="Times New Roman" w:cs="Times New Roman"/>
      <w:sz w:val="24"/>
      <w:szCs w:val="24"/>
    </w:rPr>
  </w:style>
  <w:style w:type="paragraph" w:styleId="a5">
    <w:name w:val="Title"/>
    <w:basedOn w:val="a"/>
    <w:next w:val="a"/>
    <w:link w:val="a6"/>
    <w:uiPriority w:val="10"/>
    <w:qFormat/>
    <w:rsid w:val="005514AA"/>
    <w:pPr>
      <w:widowControl/>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kern w:val="0"/>
      <w:sz w:val="60"/>
      <w:szCs w:val="60"/>
    </w:rPr>
  </w:style>
  <w:style w:type="character" w:customStyle="1" w:styleId="a6">
    <w:name w:val="表題 (文字)"/>
    <w:basedOn w:val="a0"/>
    <w:link w:val="a5"/>
    <w:uiPriority w:val="10"/>
    <w:rsid w:val="005514AA"/>
    <w:rPr>
      <w:rFonts w:asciiTheme="majorHAnsi" w:eastAsiaTheme="majorEastAsia" w:hAnsiTheme="majorHAnsi" w:cstheme="majorBidi"/>
      <w:i/>
      <w:iCs/>
      <w:color w:val="243F60" w:themeColor="accent1" w:themeShade="7F"/>
      <w:kern w:val="0"/>
      <w:sz w:val="60"/>
      <w:szCs w:val="60"/>
    </w:rPr>
  </w:style>
  <w:style w:type="paragraph" w:styleId="a7">
    <w:name w:val="header"/>
    <w:basedOn w:val="a"/>
    <w:link w:val="a8"/>
    <w:uiPriority w:val="99"/>
    <w:unhideWhenUsed/>
    <w:rsid w:val="00AC019F"/>
    <w:pPr>
      <w:tabs>
        <w:tab w:val="center" w:pos="4252"/>
        <w:tab w:val="right" w:pos="8504"/>
      </w:tabs>
      <w:snapToGrid w:val="0"/>
    </w:pPr>
  </w:style>
  <w:style w:type="character" w:customStyle="1" w:styleId="a8">
    <w:name w:val="ヘッダー (文字)"/>
    <w:basedOn w:val="a0"/>
    <w:link w:val="a7"/>
    <w:uiPriority w:val="99"/>
    <w:rsid w:val="00AC019F"/>
  </w:style>
  <w:style w:type="paragraph" w:styleId="a9">
    <w:name w:val="footer"/>
    <w:basedOn w:val="a"/>
    <w:link w:val="aa"/>
    <w:uiPriority w:val="99"/>
    <w:unhideWhenUsed/>
    <w:rsid w:val="00AC019F"/>
    <w:pPr>
      <w:tabs>
        <w:tab w:val="center" w:pos="4252"/>
        <w:tab w:val="right" w:pos="8504"/>
      </w:tabs>
      <w:snapToGrid w:val="0"/>
    </w:pPr>
  </w:style>
  <w:style w:type="character" w:customStyle="1" w:styleId="aa">
    <w:name w:val="フッター (文字)"/>
    <w:basedOn w:val="a0"/>
    <w:link w:val="a9"/>
    <w:uiPriority w:val="99"/>
    <w:rsid w:val="00AC0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2013-01-30T08:20:00Z</dcterms:created>
  <dcterms:modified xsi:type="dcterms:W3CDTF">2013-01-30T08:20:00Z</dcterms:modified>
</cp:coreProperties>
</file>